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3D577" w14:textId="6E3B7C6B" w:rsidR="00D86F80" w:rsidRPr="005B4E39" w:rsidRDefault="00D86F80" w:rsidP="00D86F80">
      <w:pPr>
        <w:widowControl/>
        <w:jc w:val="center"/>
        <w:rPr>
          <w:rFonts w:eastAsia="標楷體"/>
          <w:b/>
          <w:sz w:val="28"/>
          <w:szCs w:val="28"/>
        </w:rPr>
      </w:pPr>
      <w:r w:rsidRPr="005B4E39">
        <w:rPr>
          <w:rFonts w:eastAsia="標楷體"/>
          <w:b/>
          <w:bCs/>
          <w:sz w:val="28"/>
          <w:szCs w:val="28"/>
        </w:rPr>
        <w:t>亞洲大學落實英檢畢業門檻</w:t>
      </w:r>
      <w:r w:rsidRPr="005B4E39">
        <w:rPr>
          <w:rFonts w:eastAsia="標楷體"/>
          <w:b/>
          <w:sz w:val="28"/>
          <w:szCs w:val="28"/>
        </w:rPr>
        <w:t>實施方案</w:t>
      </w:r>
    </w:p>
    <w:p w14:paraId="1CA103A2" w14:textId="77777777" w:rsidR="00D86F80" w:rsidRPr="005B4E39" w:rsidRDefault="00D86F80" w:rsidP="00D86F80">
      <w:pPr>
        <w:widowControl/>
        <w:jc w:val="center"/>
        <w:rPr>
          <w:rFonts w:eastAsia="標楷體"/>
          <w:b/>
          <w:sz w:val="28"/>
          <w:szCs w:val="28"/>
        </w:rPr>
      </w:pPr>
      <w:r w:rsidRPr="005B4E39">
        <w:rPr>
          <w:rFonts w:eastAsia="標楷體"/>
          <w:b/>
          <w:sz w:val="28"/>
          <w:szCs w:val="28"/>
        </w:rPr>
        <w:t xml:space="preserve">Implementation Plan </w:t>
      </w:r>
      <w:r w:rsidRPr="005B4E39">
        <w:rPr>
          <w:rFonts w:eastAsia="標楷體"/>
          <w:b/>
          <w:bCs/>
          <w:sz w:val="28"/>
          <w:szCs w:val="28"/>
        </w:rPr>
        <w:t>for the English Graduation Benchmark</w:t>
      </w:r>
    </w:p>
    <w:p w14:paraId="681529AD" w14:textId="77777777" w:rsidR="00D86F80" w:rsidRPr="005B4E39" w:rsidRDefault="00D86F80" w:rsidP="00D86F80">
      <w:pPr>
        <w:pStyle w:val="Default"/>
        <w:spacing w:line="300" w:lineRule="exact"/>
        <w:jc w:val="right"/>
        <w:rPr>
          <w:rFonts w:ascii="Times New Roman" w:cs="Times New Roman"/>
          <w:color w:val="auto"/>
        </w:rPr>
      </w:pPr>
    </w:p>
    <w:p w14:paraId="0EECCB29" w14:textId="77777777" w:rsidR="00D86F80" w:rsidRPr="00215AB2" w:rsidRDefault="00D86F80" w:rsidP="009F2B99">
      <w:pPr>
        <w:snapToGrid w:val="0"/>
        <w:spacing w:line="300" w:lineRule="exact"/>
        <w:jc w:val="right"/>
        <w:rPr>
          <w:rFonts w:ascii="標楷體" w:eastAsia="標楷體" w:hAnsi="標楷體"/>
          <w:sz w:val="20"/>
          <w:szCs w:val="20"/>
        </w:rPr>
      </w:pPr>
      <w:r w:rsidRPr="00215AB2">
        <w:rPr>
          <w:rFonts w:ascii="標楷體" w:eastAsia="標楷體" w:hAnsi="標楷體"/>
          <w:sz w:val="20"/>
          <w:szCs w:val="20"/>
        </w:rPr>
        <w:t>101.11.15 101學年度第1學期第2次教務會議通過訂定</w:t>
      </w:r>
    </w:p>
    <w:p w14:paraId="2D3A9A4B" w14:textId="77777777" w:rsidR="00D86F80" w:rsidRPr="00215AB2" w:rsidRDefault="00D86F80" w:rsidP="009F2B99">
      <w:pPr>
        <w:snapToGrid w:val="0"/>
        <w:spacing w:line="300" w:lineRule="exact"/>
        <w:jc w:val="right"/>
        <w:rPr>
          <w:rFonts w:ascii="標楷體" w:eastAsia="標楷體" w:hAnsi="標楷體"/>
          <w:sz w:val="20"/>
          <w:szCs w:val="20"/>
        </w:rPr>
      </w:pPr>
      <w:r w:rsidRPr="00215AB2">
        <w:rPr>
          <w:rFonts w:ascii="標楷體" w:eastAsia="標楷體" w:hAnsi="標楷體"/>
          <w:sz w:val="20"/>
          <w:szCs w:val="20"/>
        </w:rPr>
        <w:t>103.05.06 亞洲秘字第1030005677號函發布</w:t>
      </w:r>
    </w:p>
    <w:p w14:paraId="3C3E0424" w14:textId="77777777" w:rsidR="00D86F80" w:rsidRPr="00215AB2" w:rsidRDefault="00D86F80" w:rsidP="009F2B99">
      <w:pPr>
        <w:snapToGrid w:val="0"/>
        <w:spacing w:line="300" w:lineRule="exact"/>
        <w:jc w:val="right"/>
        <w:rPr>
          <w:rFonts w:ascii="標楷體" w:eastAsia="標楷體" w:hAnsi="標楷體"/>
          <w:sz w:val="20"/>
          <w:szCs w:val="20"/>
          <w:highlight w:val="yellow"/>
        </w:rPr>
      </w:pPr>
      <w:r w:rsidRPr="00215AB2">
        <w:rPr>
          <w:rFonts w:ascii="標楷體" w:eastAsia="標楷體" w:hAnsi="標楷體"/>
          <w:sz w:val="20"/>
          <w:szCs w:val="20"/>
        </w:rPr>
        <w:t>103.10.16 103學年度第1學期第1次教務會議通過修訂第1、5條條文</w:t>
      </w:r>
    </w:p>
    <w:p w14:paraId="3231AB33" w14:textId="77777777" w:rsidR="00D86F80" w:rsidRPr="00215AB2" w:rsidRDefault="00D86F80" w:rsidP="009F2B99">
      <w:pPr>
        <w:snapToGrid w:val="0"/>
        <w:spacing w:line="300" w:lineRule="exact"/>
        <w:jc w:val="right"/>
        <w:rPr>
          <w:rFonts w:ascii="標楷體" w:eastAsia="標楷體" w:hAnsi="標楷體"/>
          <w:sz w:val="20"/>
          <w:szCs w:val="20"/>
        </w:rPr>
      </w:pPr>
      <w:r w:rsidRPr="00215AB2">
        <w:rPr>
          <w:rFonts w:ascii="標楷體" w:eastAsia="標楷體" w:hAnsi="標楷體"/>
          <w:sz w:val="20"/>
          <w:szCs w:val="20"/>
        </w:rPr>
        <w:t>103.11.20 103學年度第1學期第1次語發中心業務會議通過修訂第4、7、8條條文</w:t>
      </w:r>
    </w:p>
    <w:p w14:paraId="3681A05D" w14:textId="77777777" w:rsidR="00D86F80" w:rsidRPr="00215AB2" w:rsidRDefault="00D86F80" w:rsidP="009F2B99">
      <w:pPr>
        <w:snapToGrid w:val="0"/>
        <w:spacing w:line="300" w:lineRule="exact"/>
        <w:jc w:val="right"/>
        <w:rPr>
          <w:rFonts w:ascii="標楷體" w:eastAsia="標楷體" w:hAnsi="標楷體"/>
          <w:sz w:val="20"/>
          <w:szCs w:val="20"/>
        </w:rPr>
      </w:pPr>
      <w:r w:rsidRPr="00215AB2">
        <w:rPr>
          <w:rFonts w:ascii="標楷體" w:eastAsia="標楷體" w:hAnsi="標楷體"/>
          <w:sz w:val="20"/>
          <w:szCs w:val="20"/>
        </w:rPr>
        <w:t>103.12.24 103學年度第5次會議通過修正第4、7、8條條文</w:t>
      </w:r>
    </w:p>
    <w:p w14:paraId="25F1EBA6" w14:textId="77777777" w:rsidR="00D86F80" w:rsidRPr="00215AB2" w:rsidRDefault="00D86F80" w:rsidP="009F2B99">
      <w:pPr>
        <w:snapToGrid w:val="0"/>
        <w:spacing w:line="300" w:lineRule="exact"/>
        <w:jc w:val="right"/>
        <w:rPr>
          <w:rFonts w:ascii="標楷體" w:eastAsia="標楷體" w:hAnsi="標楷體"/>
          <w:sz w:val="20"/>
          <w:szCs w:val="20"/>
        </w:rPr>
      </w:pPr>
      <w:r w:rsidRPr="00215AB2">
        <w:rPr>
          <w:rFonts w:ascii="標楷體" w:eastAsia="標楷體" w:hAnsi="標楷體"/>
          <w:sz w:val="20"/>
          <w:szCs w:val="20"/>
        </w:rPr>
        <w:t>104.01.19亞洲秘字第1040000654號函發布</w:t>
      </w:r>
    </w:p>
    <w:p w14:paraId="4CEA0D4E" w14:textId="77777777" w:rsidR="00D86F80" w:rsidRPr="00215AB2" w:rsidRDefault="00D86F80" w:rsidP="009F2B99">
      <w:pPr>
        <w:snapToGrid w:val="0"/>
        <w:spacing w:line="300" w:lineRule="exact"/>
        <w:jc w:val="right"/>
        <w:rPr>
          <w:rFonts w:ascii="標楷體" w:eastAsia="標楷體" w:hAnsi="標楷體"/>
          <w:sz w:val="20"/>
          <w:szCs w:val="20"/>
          <w:highlight w:val="yellow"/>
        </w:rPr>
      </w:pPr>
      <w:r w:rsidRPr="00215AB2">
        <w:rPr>
          <w:rFonts w:ascii="標楷體" w:eastAsia="標楷體" w:hAnsi="標楷體"/>
          <w:sz w:val="20"/>
          <w:szCs w:val="20"/>
        </w:rPr>
        <w:t>104.11.18 104學年度第4次行政會議通過修正第6條條文</w:t>
      </w:r>
    </w:p>
    <w:p w14:paraId="4A0D468C" w14:textId="77777777" w:rsidR="00D86F80" w:rsidRPr="00215AB2" w:rsidRDefault="00D86F80" w:rsidP="009F2B99">
      <w:pPr>
        <w:snapToGrid w:val="0"/>
        <w:spacing w:line="300" w:lineRule="exact"/>
        <w:jc w:val="right"/>
        <w:rPr>
          <w:rFonts w:ascii="標楷體" w:eastAsia="標楷體" w:hAnsi="標楷體"/>
          <w:sz w:val="20"/>
          <w:szCs w:val="20"/>
        </w:rPr>
      </w:pPr>
      <w:r w:rsidRPr="00215AB2">
        <w:rPr>
          <w:rFonts w:ascii="標楷體" w:eastAsia="標楷體" w:hAnsi="標楷體"/>
          <w:sz w:val="20"/>
          <w:szCs w:val="20"/>
        </w:rPr>
        <w:t>104.12.10亞洲秘字第1040015914號函發布</w:t>
      </w:r>
    </w:p>
    <w:p w14:paraId="7A584132" w14:textId="77777777" w:rsidR="00D86F80" w:rsidRPr="00215AB2" w:rsidRDefault="00D86F80" w:rsidP="009F2B99">
      <w:pPr>
        <w:snapToGrid w:val="0"/>
        <w:spacing w:line="300" w:lineRule="exact"/>
        <w:jc w:val="right"/>
        <w:rPr>
          <w:rFonts w:ascii="標楷體" w:eastAsia="標楷體" w:hAnsi="標楷體"/>
          <w:sz w:val="20"/>
          <w:szCs w:val="20"/>
        </w:rPr>
      </w:pPr>
      <w:r w:rsidRPr="00215AB2">
        <w:rPr>
          <w:rFonts w:ascii="標楷體" w:eastAsia="標楷體" w:hAnsi="標楷體"/>
          <w:sz w:val="20"/>
          <w:szCs w:val="20"/>
        </w:rPr>
        <w:t>111.04.06 110學年度第7次行政會議通過修正第5、6條條文</w:t>
      </w:r>
    </w:p>
    <w:p w14:paraId="26CA214A" w14:textId="39350989" w:rsidR="00D86F80" w:rsidRDefault="00D86F80" w:rsidP="009F2B99">
      <w:pPr>
        <w:snapToGrid w:val="0"/>
        <w:spacing w:line="300" w:lineRule="exact"/>
        <w:jc w:val="right"/>
        <w:rPr>
          <w:rFonts w:ascii="標楷體" w:eastAsia="標楷體" w:hAnsi="標楷體"/>
          <w:sz w:val="20"/>
          <w:szCs w:val="20"/>
        </w:rPr>
      </w:pPr>
      <w:r w:rsidRPr="00215AB2">
        <w:rPr>
          <w:rFonts w:ascii="標楷體" w:eastAsia="標楷體" w:hAnsi="標楷體"/>
          <w:sz w:val="20"/>
          <w:szCs w:val="20"/>
        </w:rPr>
        <w:t>111.04.18 亞洲秘字第1110005024號函發布</w:t>
      </w:r>
    </w:p>
    <w:p w14:paraId="42BB8C29" w14:textId="2861494D" w:rsidR="00D86F80" w:rsidRDefault="00D86F80" w:rsidP="009F2B99">
      <w:pPr>
        <w:snapToGrid w:val="0"/>
        <w:spacing w:line="300" w:lineRule="exact"/>
        <w:jc w:val="right"/>
        <w:rPr>
          <w:rFonts w:ascii="標楷體" w:eastAsia="標楷體" w:hAnsi="標楷體"/>
          <w:sz w:val="20"/>
          <w:szCs w:val="20"/>
        </w:rPr>
      </w:pPr>
      <w:r>
        <w:rPr>
          <w:rFonts w:ascii="標楷體" w:eastAsia="標楷體" w:hAnsi="標楷體" w:hint="eastAsia"/>
          <w:sz w:val="20"/>
          <w:szCs w:val="20"/>
        </w:rPr>
        <w:t>114.03.24 113學年度第5次行政會議通過修正第5、6、8條條文</w:t>
      </w:r>
    </w:p>
    <w:p w14:paraId="3745E24B" w14:textId="21023545" w:rsidR="009F2B99" w:rsidRPr="009F2B99" w:rsidRDefault="009F2B99" w:rsidP="009F2B99">
      <w:pPr>
        <w:snapToGrid w:val="0"/>
        <w:spacing w:line="300" w:lineRule="exact"/>
        <w:jc w:val="right"/>
        <w:rPr>
          <w:rFonts w:ascii="標楷體" w:eastAsia="標楷體" w:hAnsi="標楷體"/>
          <w:sz w:val="20"/>
          <w:szCs w:val="20"/>
        </w:rPr>
      </w:pPr>
      <w:r>
        <w:rPr>
          <w:rFonts w:ascii="標楷體" w:eastAsia="標楷體" w:hAnsi="標楷體" w:hint="eastAsia"/>
          <w:sz w:val="20"/>
          <w:szCs w:val="20"/>
        </w:rPr>
        <w:t>114.04.08 亞洲秘字第1140005573號函發布</w:t>
      </w:r>
    </w:p>
    <w:p w14:paraId="336BCCC1" w14:textId="77777777" w:rsidR="00D86F80" w:rsidRPr="00680B09" w:rsidRDefault="00D86F80" w:rsidP="00D86F80">
      <w:pPr>
        <w:snapToGrid w:val="0"/>
        <w:spacing w:line="300" w:lineRule="exact"/>
        <w:jc w:val="right"/>
        <w:rPr>
          <w:rFonts w:eastAsia="標楷體"/>
          <w:sz w:val="16"/>
          <w:szCs w:val="16"/>
        </w:rPr>
      </w:pPr>
      <w:r w:rsidRPr="00680B09">
        <w:rPr>
          <w:rFonts w:eastAsia="標楷體"/>
          <w:sz w:val="16"/>
          <w:szCs w:val="16"/>
        </w:rPr>
        <w:t xml:space="preserve">November 15, 2012 </w:t>
      </w:r>
      <w:r w:rsidRPr="00680B09">
        <w:rPr>
          <w:rFonts w:eastAsia="標楷體"/>
          <w:bCs/>
          <w:sz w:val="16"/>
          <w:szCs w:val="16"/>
        </w:rPr>
        <w:t>Passed by</w:t>
      </w:r>
      <w:r w:rsidRPr="00680B09">
        <w:rPr>
          <w:rFonts w:eastAsia="標楷體"/>
          <w:sz w:val="16"/>
          <w:szCs w:val="16"/>
        </w:rPr>
        <w:t xml:space="preserve"> the 2</w:t>
      </w:r>
      <w:r w:rsidRPr="00680B09">
        <w:rPr>
          <w:rFonts w:eastAsia="標楷體"/>
          <w:sz w:val="16"/>
          <w:szCs w:val="16"/>
          <w:vertAlign w:val="superscript"/>
        </w:rPr>
        <w:t>nd</w:t>
      </w:r>
      <w:r w:rsidRPr="00680B09">
        <w:rPr>
          <w:rFonts w:eastAsia="標楷體"/>
          <w:sz w:val="16"/>
          <w:szCs w:val="16"/>
        </w:rPr>
        <w:t xml:space="preserve"> Academic Affairs Meeting,</w:t>
      </w:r>
      <w:r w:rsidRPr="00680B09">
        <w:rPr>
          <w:rFonts w:eastAsia="標楷體"/>
          <w:bCs/>
          <w:sz w:val="16"/>
          <w:szCs w:val="16"/>
        </w:rPr>
        <w:t xml:space="preserve"> fall semester</w:t>
      </w:r>
      <w:r w:rsidRPr="00680B09">
        <w:rPr>
          <w:rFonts w:eastAsia="標楷體"/>
          <w:sz w:val="16"/>
          <w:szCs w:val="16"/>
        </w:rPr>
        <w:t>, Academic Year 2012-13</w:t>
      </w:r>
    </w:p>
    <w:p w14:paraId="499ADCC8" w14:textId="77777777" w:rsidR="00D86F80" w:rsidRPr="00680B09" w:rsidRDefault="00D86F80" w:rsidP="00D86F80">
      <w:pPr>
        <w:snapToGrid w:val="0"/>
        <w:spacing w:line="300" w:lineRule="exact"/>
        <w:jc w:val="right"/>
        <w:rPr>
          <w:rFonts w:eastAsia="標楷體"/>
          <w:sz w:val="16"/>
          <w:szCs w:val="16"/>
          <w:highlight w:val="yellow"/>
        </w:rPr>
      </w:pPr>
      <w:r w:rsidRPr="00680B09">
        <w:rPr>
          <w:rFonts w:eastAsia="標楷體"/>
          <w:sz w:val="16"/>
          <w:szCs w:val="16"/>
        </w:rPr>
        <w:t>May 06, 2014 Issued by Asia Letter No. 1030005677</w:t>
      </w:r>
    </w:p>
    <w:p w14:paraId="5514C83C" w14:textId="77777777" w:rsidR="00D86F80" w:rsidRPr="00680B09" w:rsidRDefault="00D86F80" w:rsidP="00D86F80">
      <w:pPr>
        <w:snapToGrid w:val="0"/>
        <w:spacing w:line="300" w:lineRule="exact"/>
        <w:jc w:val="right"/>
        <w:rPr>
          <w:rFonts w:eastAsia="標楷體"/>
          <w:sz w:val="16"/>
          <w:szCs w:val="16"/>
        </w:rPr>
      </w:pPr>
      <w:r w:rsidRPr="00680B09">
        <w:rPr>
          <w:rFonts w:eastAsia="標楷體"/>
          <w:sz w:val="16"/>
          <w:szCs w:val="16"/>
        </w:rPr>
        <w:t xml:space="preserve">October 16, 2014 Articles 1 and 5 amended and </w:t>
      </w:r>
      <w:r w:rsidRPr="00680B09">
        <w:rPr>
          <w:rFonts w:eastAsia="標楷體"/>
          <w:bCs/>
          <w:sz w:val="16"/>
          <w:szCs w:val="16"/>
        </w:rPr>
        <w:t>passed by</w:t>
      </w:r>
      <w:r w:rsidRPr="00680B09">
        <w:rPr>
          <w:rFonts w:eastAsia="標楷體"/>
          <w:sz w:val="16"/>
          <w:szCs w:val="16"/>
        </w:rPr>
        <w:t xml:space="preserve"> the 1</w:t>
      </w:r>
      <w:r w:rsidRPr="00680B09">
        <w:rPr>
          <w:rFonts w:eastAsia="標楷體"/>
          <w:sz w:val="16"/>
          <w:szCs w:val="16"/>
          <w:vertAlign w:val="superscript"/>
        </w:rPr>
        <w:t>st</w:t>
      </w:r>
      <w:r w:rsidRPr="00680B09">
        <w:rPr>
          <w:rFonts w:eastAsia="標楷體"/>
          <w:sz w:val="16"/>
          <w:szCs w:val="16"/>
        </w:rPr>
        <w:t xml:space="preserve"> Academic Affairs Meeting, </w:t>
      </w:r>
      <w:r w:rsidRPr="00680B09">
        <w:rPr>
          <w:rFonts w:eastAsia="標楷體"/>
          <w:bCs/>
          <w:sz w:val="16"/>
          <w:szCs w:val="16"/>
        </w:rPr>
        <w:t>fall semester</w:t>
      </w:r>
      <w:r w:rsidRPr="00680B09">
        <w:rPr>
          <w:rFonts w:eastAsia="標楷體"/>
          <w:sz w:val="16"/>
          <w:szCs w:val="16"/>
        </w:rPr>
        <w:t>, Academic Year 2014-15</w:t>
      </w:r>
    </w:p>
    <w:p w14:paraId="0F44A761" w14:textId="0054A877" w:rsidR="00D86F80" w:rsidRPr="00680B09" w:rsidRDefault="00D86F80" w:rsidP="00680B09">
      <w:pPr>
        <w:snapToGrid w:val="0"/>
        <w:spacing w:line="300" w:lineRule="exact"/>
        <w:jc w:val="right"/>
        <w:rPr>
          <w:rFonts w:eastAsia="標楷體"/>
          <w:sz w:val="16"/>
          <w:szCs w:val="16"/>
        </w:rPr>
      </w:pPr>
      <w:r w:rsidRPr="00680B09">
        <w:rPr>
          <w:rFonts w:eastAsia="標楷體"/>
          <w:sz w:val="16"/>
          <w:szCs w:val="16"/>
        </w:rPr>
        <w:t xml:space="preserve">November 20, 2014 Articles 4, 7 and 8 amended and </w:t>
      </w:r>
      <w:r w:rsidRPr="00680B09">
        <w:rPr>
          <w:rFonts w:eastAsia="標楷體"/>
          <w:bCs/>
          <w:sz w:val="16"/>
          <w:szCs w:val="16"/>
        </w:rPr>
        <w:t>passed by</w:t>
      </w:r>
      <w:r w:rsidRPr="00680B09">
        <w:rPr>
          <w:rFonts w:eastAsia="標楷體"/>
          <w:sz w:val="16"/>
          <w:szCs w:val="16"/>
        </w:rPr>
        <w:t xml:space="preserve"> the Center for the Development of Language Teaching and Research 1</w:t>
      </w:r>
      <w:r w:rsidRPr="00680B09">
        <w:rPr>
          <w:rFonts w:eastAsia="標楷體"/>
          <w:sz w:val="16"/>
          <w:szCs w:val="16"/>
          <w:vertAlign w:val="superscript"/>
        </w:rPr>
        <w:t>st</w:t>
      </w:r>
      <w:r w:rsidRPr="00680B09">
        <w:rPr>
          <w:rFonts w:eastAsia="標楷體"/>
          <w:sz w:val="16"/>
          <w:szCs w:val="16"/>
        </w:rPr>
        <w:t xml:space="preserve"> Affairs Meeting,</w:t>
      </w:r>
      <w:r w:rsidRPr="00680B09">
        <w:rPr>
          <w:rFonts w:eastAsia="標楷體"/>
          <w:bCs/>
          <w:sz w:val="16"/>
          <w:szCs w:val="16"/>
        </w:rPr>
        <w:t xml:space="preserve"> fall semester</w:t>
      </w:r>
      <w:r w:rsidRPr="00680B09">
        <w:rPr>
          <w:rFonts w:eastAsia="標楷體"/>
          <w:sz w:val="16"/>
          <w:szCs w:val="16"/>
        </w:rPr>
        <w:t>, Academic Year 2014-15</w:t>
      </w:r>
    </w:p>
    <w:p w14:paraId="57D5E670" w14:textId="77777777" w:rsidR="00D86F80" w:rsidRPr="00680B09" w:rsidRDefault="00D86F80" w:rsidP="00D86F80">
      <w:pPr>
        <w:snapToGrid w:val="0"/>
        <w:spacing w:line="300" w:lineRule="exact"/>
        <w:jc w:val="right"/>
        <w:rPr>
          <w:rFonts w:eastAsia="標楷體"/>
          <w:sz w:val="16"/>
          <w:szCs w:val="16"/>
          <w:highlight w:val="yellow"/>
        </w:rPr>
      </w:pPr>
      <w:r w:rsidRPr="00680B09">
        <w:rPr>
          <w:rFonts w:eastAsia="標楷體"/>
          <w:sz w:val="16"/>
          <w:szCs w:val="16"/>
        </w:rPr>
        <w:t xml:space="preserve">December 24, 2014 Articles 4, 7 and 8 amended and </w:t>
      </w:r>
      <w:r w:rsidRPr="00680B09">
        <w:rPr>
          <w:rFonts w:eastAsia="標楷體"/>
          <w:bCs/>
          <w:sz w:val="16"/>
          <w:szCs w:val="16"/>
        </w:rPr>
        <w:t>passed by</w:t>
      </w:r>
      <w:r w:rsidRPr="00680B09">
        <w:rPr>
          <w:rFonts w:eastAsia="標楷體"/>
          <w:sz w:val="16"/>
          <w:szCs w:val="16"/>
        </w:rPr>
        <w:t xml:space="preserve"> the 5</w:t>
      </w:r>
      <w:r w:rsidRPr="00680B09">
        <w:rPr>
          <w:rFonts w:eastAsia="標楷體"/>
          <w:sz w:val="16"/>
          <w:szCs w:val="16"/>
          <w:vertAlign w:val="superscript"/>
        </w:rPr>
        <w:t>th</w:t>
      </w:r>
      <w:r w:rsidRPr="00680B09">
        <w:rPr>
          <w:rFonts w:eastAsia="標楷體"/>
          <w:sz w:val="16"/>
          <w:szCs w:val="16"/>
        </w:rPr>
        <w:t xml:space="preserve"> Meeting, Academic Year 2014-15</w:t>
      </w:r>
    </w:p>
    <w:p w14:paraId="43F64B5A" w14:textId="77777777" w:rsidR="00D86F80" w:rsidRPr="00680B09" w:rsidRDefault="00D86F80" w:rsidP="00D86F80">
      <w:pPr>
        <w:snapToGrid w:val="0"/>
        <w:spacing w:line="300" w:lineRule="exact"/>
        <w:jc w:val="right"/>
        <w:rPr>
          <w:rFonts w:eastAsia="標楷體"/>
          <w:sz w:val="16"/>
          <w:szCs w:val="16"/>
        </w:rPr>
      </w:pPr>
      <w:r w:rsidRPr="00680B09">
        <w:rPr>
          <w:rFonts w:eastAsia="標楷體"/>
          <w:sz w:val="16"/>
          <w:szCs w:val="16"/>
        </w:rPr>
        <w:t xml:space="preserve">January 19, 2015 Issued by Asia Letter No. 1040000654 </w:t>
      </w:r>
    </w:p>
    <w:p w14:paraId="5AB58E6A" w14:textId="77777777" w:rsidR="00D86F80" w:rsidRPr="00680B09" w:rsidRDefault="00D86F80" w:rsidP="00D86F80">
      <w:pPr>
        <w:snapToGrid w:val="0"/>
        <w:spacing w:line="300" w:lineRule="exact"/>
        <w:jc w:val="right"/>
        <w:rPr>
          <w:rFonts w:eastAsia="標楷體"/>
          <w:sz w:val="16"/>
          <w:szCs w:val="16"/>
          <w:highlight w:val="yellow"/>
        </w:rPr>
      </w:pPr>
      <w:r w:rsidRPr="00680B09">
        <w:rPr>
          <w:rFonts w:eastAsia="標楷體"/>
          <w:sz w:val="16"/>
          <w:szCs w:val="16"/>
        </w:rPr>
        <w:t xml:space="preserve">November 18, 2015 Article 6 amended and </w:t>
      </w:r>
      <w:r w:rsidRPr="00680B09">
        <w:rPr>
          <w:rFonts w:eastAsia="標楷體"/>
          <w:bCs/>
          <w:sz w:val="16"/>
          <w:szCs w:val="16"/>
        </w:rPr>
        <w:t>passed by</w:t>
      </w:r>
      <w:r w:rsidRPr="00680B09">
        <w:rPr>
          <w:rFonts w:eastAsia="標楷體"/>
          <w:sz w:val="16"/>
          <w:szCs w:val="16"/>
        </w:rPr>
        <w:t xml:space="preserve"> the 4</w:t>
      </w:r>
      <w:r w:rsidRPr="00680B09">
        <w:rPr>
          <w:rFonts w:eastAsia="標楷體"/>
          <w:sz w:val="16"/>
          <w:szCs w:val="16"/>
          <w:vertAlign w:val="superscript"/>
        </w:rPr>
        <w:t>th</w:t>
      </w:r>
      <w:r w:rsidRPr="00680B09">
        <w:rPr>
          <w:rFonts w:eastAsia="標楷體"/>
          <w:sz w:val="16"/>
          <w:szCs w:val="16"/>
        </w:rPr>
        <w:t xml:space="preserve"> Administrative Meeting, Academic Year 2015-16</w:t>
      </w:r>
    </w:p>
    <w:p w14:paraId="022566BB" w14:textId="77777777" w:rsidR="00D86F80" w:rsidRPr="00680B09" w:rsidRDefault="00D86F80" w:rsidP="00D86F80">
      <w:pPr>
        <w:snapToGrid w:val="0"/>
        <w:spacing w:line="300" w:lineRule="exact"/>
        <w:jc w:val="right"/>
        <w:rPr>
          <w:rFonts w:eastAsia="標楷體"/>
          <w:sz w:val="16"/>
          <w:szCs w:val="16"/>
          <w:highlight w:val="yellow"/>
        </w:rPr>
      </w:pPr>
      <w:r w:rsidRPr="00680B09">
        <w:rPr>
          <w:rFonts w:eastAsia="標楷體"/>
          <w:sz w:val="16"/>
          <w:szCs w:val="16"/>
        </w:rPr>
        <w:t>December 10, 2015 Issued by Asia Letter No. 1040015914</w:t>
      </w:r>
    </w:p>
    <w:p w14:paraId="6FE2CED3" w14:textId="77777777" w:rsidR="00D86F80" w:rsidRPr="00680B09" w:rsidRDefault="00D86F80" w:rsidP="00D86F80">
      <w:pPr>
        <w:snapToGrid w:val="0"/>
        <w:spacing w:line="300" w:lineRule="exact"/>
        <w:jc w:val="right"/>
        <w:rPr>
          <w:rFonts w:eastAsia="標楷體"/>
          <w:sz w:val="16"/>
          <w:szCs w:val="16"/>
          <w:highlight w:val="yellow"/>
        </w:rPr>
      </w:pPr>
      <w:r w:rsidRPr="00680B09">
        <w:rPr>
          <w:rFonts w:eastAsia="標楷體"/>
          <w:sz w:val="16"/>
          <w:szCs w:val="16"/>
        </w:rPr>
        <w:t>April 06, 2022 Articles 5 and 6 amended and</w:t>
      </w:r>
      <w:r w:rsidRPr="00680B09">
        <w:rPr>
          <w:rFonts w:eastAsia="標楷體"/>
          <w:bCs/>
          <w:sz w:val="16"/>
          <w:szCs w:val="16"/>
        </w:rPr>
        <w:t xml:space="preserve"> passed by</w:t>
      </w:r>
      <w:r w:rsidRPr="00680B09">
        <w:rPr>
          <w:rFonts w:eastAsia="標楷體"/>
          <w:sz w:val="16"/>
          <w:szCs w:val="16"/>
        </w:rPr>
        <w:t xml:space="preserve"> the 7</w:t>
      </w:r>
      <w:r w:rsidRPr="00680B09">
        <w:rPr>
          <w:rFonts w:eastAsia="標楷體"/>
          <w:sz w:val="16"/>
          <w:szCs w:val="16"/>
          <w:vertAlign w:val="superscript"/>
        </w:rPr>
        <w:t>th</w:t>
      </w:r>
      <w:r w:rsidRPr="00680B09">
        <w:rPr>
          <w:rFonts w:eastAsia="標楷體"/>
          <w:sz w:val="16"/>
          <w:szCs w:val="16"/>
        </w:rPr>
        <w:t xml:space="preserve"> Administrative Meeting, Academic Year 2021-22</w:t>
      </w:r>
    </w:p>
    <w:p w14:paraId="6B256C03" w14:textId="77777777" w:rsidR="00D86F80" w:rsidRPr="00680B09" w:rsidRDefault="00D86F80" w:rsidP="00D86F80">
      <w:pPr>
        <w:snapToGrid w:val="0"/>
        <w:spacing w:line="300" w:lineRule="exact"/>
        <w:jc w:val="right"/>
        <w:rPr>
          <w:rFonts w:eastAsia="標楷體"/>
          <w:sz w:val="16"/>
          <w:szCs w:val="16"/>
        </w:rPr>
      </w:pPr>
      <w:r w:rsidRPr="00680B09">
        <w:rPr>
          <w:rFonts w:eastAsia="標楷體"/>
          <w:sz w:val="16"/>
          <w:szCs w:val="16"/>
        </w:rPr>
        <w:t>April 18, 2022 Issued by Asia Letter No. 1110005024</w:t>
      </w:r>
    </w:p>
    <w:p w14:paraId="6F64BF7B" w14:textId="002B4732" w:rsidR="00680B09" w:rsidRPr="00680B09" w:rsidRDefault="00680B09" w:rsidP="00680B09">
      <w:pPr>
        <w:snapToGrid w:val="0"/>
        <w:spacing w:line="300" w:lineRule="exact"/>
        <w:jc w:val="right"/>
        <w:rPr>
          <w:rFonts w:eastAsia="標楷體"/>
          <w:sz w:val="16"/>
          <w:szCs w:val="16"/>
          <w:highlight w:val="yellow"/>
        </w:rPr>
      </w:pPr>
      <w:bookmarkStart w:id="0" w:name="_Hlk197325670"/>
      <w:r w:rsidRPr="00680B09">
        <w:rPr>
          <w:rFonts w:eastAsia="標楷體"/>
          <w:sz w:val="16"/>
          <w:szCs w:val="16"/>
        </w:rPr>
        <w:t>March 24, 2025 Articles 5,6 and 8 amended and</w:t>
      </w:r>
      <w:r w:rsidRPr="00680B09">
        <w:rPr>
          <w:rFonts w:eastAsia="標楷體"/>
          <w:bCs/>
          <w:sz w:val="16"/>
          <w:szCs w:val="16"/>
        </w:rPr>
        <w:t xml:space="preserve"> passed by</w:t>
      </w:r>
      <w:r w:rsidRPr="00680B09">
        <w:rPr>
          <w:rFonts w:eastAsia="標楷體"/>
          <w:sz w:val="16"/>
          <w:szCs w:val="16"/>
        </w:rPr>
        <w:t xml:space="preserve"> the 5</w:t>
      </w:r>
      <w:r w:rsidRPr="00680B09">
        <w:rPr>
          <w:rFonts w:eastAsia="標楷體"/>
          <w:sz w:val="16"/>
          <w:szCs w:val="16"/>
          <w:vertAlign w:val="superscript"/>
        </w:rPr>
        <w:t>th</w:t>
      </w:r>
      <w:r w:rsidRPr="00680B09">
        <w:rPr>
          <w:rFonts w:eastAsia="標楷體"/>
          <w:sz w:val="16"/>
          <w:szCs w:val="16"/>
        </w:rPr>
        <w:t xml:space="preserve"> Administrative Meeting, Academic Year 2024-25</w:t>
      </w:r>
    </w:p>
    <w:p w14:paraId="0712B411" w14:textId="29166CC2" w:rsidR="00680B09" w:rsidRPr="00680B09" w:rsidRDefault="00680B09" w:rsidP="00680B09">
      <w:pPr>
        <w:snapToGrid w:val="0"/>
        <w:spacing w:line="300" w:lineRule="exact"/>
        <w:jc w:val="right"/>
        <w:rPr>
          <w:rFonts w:eastAsia="標楷體"/>
          <w:sz w:val="16"/>
          <w:szCs w:val="16"/>
        </w:rPr>
      </w:pPr>
      <w:r w:rsidRPr="00680B09">
        <w:rPr>
          <w:rFonts w:eastAsia="標楷體"/>
          <w:sz w:val="16"/>
          <w:szCs w:val="16"/>
        </w:rPr>
        <w:t>April 08, 2025 Issued by Asia Letter No. 1140005573</w:t>
      </w:r>
    </w:p>
    <w:bookmarkEnd w:id="0"/>
    <w:p w14:paraId="7284E0F3" w14:textId="77777777" w:rsidR="00680B09" w:rsidRPr="00680B09" w:rsidRDefault="00680B09" w:rsidP="00D86F80">
      <w:pPr>
        <w:snapToGrid w:val="0"/>
        <w:spacing w:line="300" w:lineRule="exact"/>
        <w:jc w:val="right"/>
        <w:rPr>
          <w:rFonts w:ascii="標楷體" w:eastAsia="標楷體" w:hAnsi="標楷體"/>
          <w:sz w:val="16"/>
          <w:szCs w:val="16"/>
        </w:rPr>
      </w:pPr>
    </w:p>
    <w:p w14:paraId="15ADAD7F" w14:textId="77777777" w:rsidR="00D86F80" w:rsidRDefault="00D86F80" w:rsidP="00D86F80">
      <w:pPr>
        <w:snapToGrid w:val="0"/>
        <w:spacing w:line="300" w:lineRule="exact"/>
        <w:jc w:val="right"/>
        <w:rPr>
          <w:rFonts w:eastAsia="標楷體"/>
          <w:sz w:val="20"/>
          <w:szCs w:val="20"/>
        </w:rPr>
      </w:pPr>
    </w:p>
    <w:p w14:paraId="42E5A519" w14:textId="77777777" w:rsidR="00D86F80" w:rsidRPr="005B4E39" w:rsidRDefault="00D86F80" w:rsidP="00D86F80">
      <w:pPr>
        <w:pStyle w:val="a3"/>
        <w:numPr>
          <w:ilvl w:val="0"/>
          <w:numId w:val="3"/>
        </w:numPr>
        <w:spacing w:line="100" w:lineRule="atLeast"/>
        <w:ind w:leftChars="0"/>
        <w:rPr>
          <w:rFonts w:eastAsia="標楷體"/>
          <w:sz w:val="24"/>
        </w:rPr>
      </w:pPr>
      <w:proofErr w:type="spellStart"/>
      <w:r w:rsidRPr="005B4E39">
        <w:rPr>
          <w:rFonts w:eastAsia="標楷體"/>
          <w:sz w:val="24"/>
        </w:rPr>
        <w:t>本實施方案依據「亞洲大學英語課程修習要點」第二及第五點所制定之落實英檢畢業門檻實施方案制訂</w:t>
      </w:r>
      <w:proofErr w:type="spellEnd"/>
      <w:r w:rsidRPr="005B4E39">
        <w:rPr>
          <w:rFonts w:eastAsia="標楷體"/>
          <w:sz w:val="24"/>
        </w:rPr>
        <w:t>。</w:t>
      </w:r>
    </w:p>
    <w:p w14:paraId="7EFB8040" w14:textId="77777777" w:rsidR="00D86F80" w:rsidRPr="005B4E39" w:rsidRDefault="00D86F80" w:rsidP="00D86F80">
      <w:pPr>
        <w:pStyle w:val="a3"/>
        <w:spacing w:line="100" w:lineRule="atLeast"/>
        <w:ind w:leftChars="0"/>
        <w:rPr>
          <w:rFonts w:eastAsia="標楷體"/>
          <w:sz w:val="24"/>
        </w:rPr>
      </w:pPr>
      <w:r w:rsidRPr="005B4E39">
        <w:rPr>
          <w:rFonts w:eastAsia="標楷體"/>
          <w:sz w:val="24"/>
        </w:rPr>
        <w:t xml:space="preserve">The </w:t>
      </w:r>
      <w:r>
        <w:rPr>
          <w:rFonts w:eastAsia="標楷體" w:hint="eastAsia"/>
          <w:sz w:val="24"/>
          <w:lang w:eastAsia="zh-TW"/>
        </w:rPr>
        <w:t>I</w:t>
      </w:r>
      <w:r w:rsidRPr="005B4E39">
        <w:rPr>
          <w:rFonts w:eastAsia="標楷體"/>
          <w:sz w:val="24"/>
        </w:rPr>
        <w:t xml:space="preserve">mplementation </w:t>
      </w:r>
      <w:r>
        <w:rPr>
          <w:rFonts w:eastAsia="標楷體"/>
          <w:sz w:val="24"/>
        </w:rPr>
        <w:t>P</w:t>
      </w:r>
      <w:r w:rsidRPr="005B4E39">
        <w:rPr>
          <w:rFonts w:eastAsia="標楷體"/>
          <w:sz w:val="24"/>
        </w:rPr>
        <w:t>lan is formulated in</w:t>
      </w:r>
      <w:r w:rsidRPr="005B4E39">
        <w:t xml:space="preserve"> </w:t>
      </w:r>
      <w:r w:rsidRPr="005B4E39">
        <w:rPr>
          <w:rFonts w:eastAsia="標楷體"/>
          <w:sz w:val="24"/>
        </w:rPr>
        <w:t>accordance with Article 2 and Article 5 of Directives for English Courses Enrollment of Asia University.</w:t>
      </w:r>
    </w:p>
    <w:p w14:paraId="11742518" w14:textId="77777777" w:rsidR="00D86F80" w:rsidRPr="005B4E39" w:rsidRDefault="00D86F80" w:rsidP="00D86F80">
      <w:pPr>
        <w:pStyle w:val="a3"/>
        <w:numPr>
          <w:ilvl w:val="0"/>
          <w:numId w:val="2"/>
        </w:numPr>
        <w:spacing w:line="100" w:lineRule="atLeast"/>
        <w:ind w:leftChars="0"/>
        <w:rPr>
          <w:rFonts w:eastAsia="標楷體"/>
          <w:sz w:val="24"/>
        </w:rPr>
      </w:pPr>
      <w:proofErr w:type="spellStart"/>
      <w:r w:rsidRPr="005B4E39">
        <w:rPr>
          <w:rFonts w:eastAsia="標楷體"/>
          <w:sz w:val="24"/>
        </w:rPr>
        <w:t>適用對象：本校大學日間部新生</w:t>
      </w:r>
      <w:proofErr w:type="spellEnd"/>
      <w:r w:rsidRPr="005B4E39">
        <w:rPr>
          <w:rFonts w:eastAsia="標楷體"/>
          <w:sz w:val="24"/>
        </w:rPr>
        <w:t>。</w:t>
      </w:r>
    </w:p>
    <w:p w14:paraId="2FBFB75A" w14:textId="77777777" w:rsidR="00D86F80" w:rsidRPr="005B4E39" w:rsidRDefault="00D86F80" w:rsidP="00D86F80">
      <w:pPr>
        <w:pStyle w:val="a3"/>
        <w:spacing w:line="100" w:lineRule="atLeast"/>
        <w:ind w:leftChars="0"/>
        <w:rPr>
          <w:rFonts w:eastAsia="標楷體"/>
          <w:sz w:val="24"/>
          <w:lang w:eastAsia="zh-TW"/>
        </w:rPr>
      </w:pPr>
      <w:r w:rsidRPr="005B4E39">
        <w:rPr>
          <w:rFonts w:eastAsia="標楷體"/>
          <w:sz w:val="24"/>
        </w:rPr>
        <w:t xml:space="preserve">The </w:t>
      </w:r>
      <w:r w:rsidRPr="005B4E39">
        <w:rPr>
          <w:rFonts w:eastAsia="標楷體"/>
          <w:color w:val="000000"/>
          <w:sz w:val="24"/>
        </w:rPr>
        <w:t xml:space="preserve">eligibility for the </w:t>
      </w:r>
      <w:r w:rsidRPr="005B4E39">
        <w:rPr>
          <w:rFonts w:eastAsia="標楷體"/>
          <w:sz w:val="24"/>
        </w:rPr>
        <w:t>plan</w:t>
      </w:r>
      <w:r w:rsidRPr="005B4E39">
        <w:rPr>
          <w:rFonts w:eastAsia="標楷體"/>
          <w:color w:val="000000"/>
          <w:sz w:val="24"/>
          <w:lang w:eastAsia="zh-TW"/>
        </w:rPr>
        <w:t xml:space="preserve">: Undergraduate </w:t>
      </w:r>
      <w:r w:rsidRPr="005B4E39">
        <w:rPr>
          <w:rFonts w:eastAsia="標楷體"/>
          <w:sz w:val="24"/>
        </w:rPr>
        <w:t xml:space="preserve">students in the </w:t>
      </w:r>
      <w:r>
        <w:rPr>
          <w:rFonts w:eastAsia="標楷體"/>
          <w:sz w:val="24"/>
        </w:rPr>
        <w:t>d</w:t>
      </w:r>
      <w:r w:rsidRPr="005B4E39">
        <w:rPr>
          <w:rFonts w:eastAsia="標楷體"/>
          <w:sz w:val="24"/>
        </w:rPr>
        <w:t xml:space="preserve">ay </w:t>
      </w:r>
      <w:r>
        <w:rPr>
          <w:rFonts w:eastAsia="標楷體"/>
          <w:sz w:val="24"/>
        </w:rPr>
        <w:t>school</w:t>
      </w:r>
      <w:r w:rsidRPr="005B4E39">
        <w:rPr>
          <w:rFonts w:eastAsia="標楷體"/>
          <w:sz w:val="24"/>
        </w:rPr>
        <w:t xml:space="preserve"> of the University</w:t>
      </w:r>
    </w:p>
    <w:p w14:paraId="68E9C2EC" w14:textId="77777777" w:rsidR="00D86F80" w:rsidRPr="005B4E39" w:rsidRDefault="00D86F80" w:rsidP="00D86F80">
      <w:pPr>
        <w:pStyle w:val="a3"/>
        <w:numPr>
          <w:ilvl w:val="0"/>
          <w:numId w:val="2"/>
        </w:numPr>
        <w:spacing w:line="100" w:lineRule="atLeast"/>
        <w:ind w:leftChars="0"/>
        <w:rPr>
          <w:rFonts w:eastAsia="標楷體"/>
          <w:sz w:val="24"/>
        </w:rPr>
      </w:pPr>
      <w:proofErr w:type="spellStart"/>
      <w:r w:rsidRPr="005B4E39">
        <w:rPr>
          <w:rFonts w:eastAsia="標楷體"/>
          <w:sz w:val="24"/>
        </w:rPr>
        <w:t>測驗時間：大二第二學期</w:t>
      </w:r>
      <w:proofErr w:type="spellEnd"/>
      <w:r w:rsidRPr="005B4E39">
        <w:rPr>
          <w:rFonts w:eastAsia="標楷體"/>
          <w:sz w:val="24"/>
        </w:rPr>
        <w:t>。</w:t>
      </w:r>
    </w:p>
    <w:p w14:paraId="6AE7BFA8" w14:textId="77777777" w:rsidR="00D86F80" w:rsidRPr="005B4E39" w:rsidRDefault="00D86F80" w:rsidP="00D86F80">
      <w:pPr>
        <w:pStyle w:val="a3"/>
        <w:spacing w:line="100" w:lineRule="atLeast"/>
        <w:ind w:leftChars="0"/>
        <w:rPr>
          <w:rFonts w:eastAsia="標楷體"/>
          <w:sz w:val="24"/>
          <w:lang w:eastAsia="zh-TW"/>
        </w:rPr>
      </w:pPr>
      <w:r w:rsidRPr="005B4E39">
        <w:rPr>
          <w:rFonts w:eastAsia="標楷體"/>
          <w:sz w:val="24"/>
          <w:lang w:eastAsia="zh-TW"/>
        </w:rPr>
        <w:t xml:space="preserve">Test </w:t>
      </w:r>
      <w:r>
        <w:rPr>
          <w:rFonts w:eastAsia="標楷體"/>
          <w:sz w:val="24"/>
          <w:lang w:eastAsia="zh-TW"/>
        </w:rPr>
        <w:t>t</w:t>
      </w:r>
      <w:r w:rsidRPr="005B4E39">
        <w:rPr>
          <w:rFonts w:eastAsia="標楷體"/>
          <w:sz w:val="24"/>
          <w:lang w:eastAsia="zh-TW"/>
        </w:rPr>
        <w:t xml:space="preserve">ime: Spring Semester of the sophomore year </w:t>
      </w:r>
    </w:p>
    <w:p w14:paraId="57B08DC3" w14:textId="77777777" w:rsidR="00D86F80" w:rsidRPr="005B4E39" w:rsidRDefault="00D86F80" w:rsidP="00D86F80">
      <w:pPr>
        <w:pStyle w:val="a3"/>
        <w:numPr>
          <w:ilvl w:val="0"/>
          <w:numId w:val="2"/>
        </w:numPr>
        <w:tabs>
          <w:tab w:val="left" w:pos="709"/>
        </w:tabs>
        <w:spacing w:line="276" w:lineRule="auto"/>
        <w:ind w:leftChars="0"/>
        <w:rPr>
          <w:rFonts w:eastAsia="標楷體"/>
          <w:sz w:val="24"/>
        </w:rPr>
      </w:pPr>
      <w:proofErr w:type="spellStart"/>
      <w:r w:rsidRPr="005B4E39">
        <w:rPr>
          <w:rFonts w:eastAsia="標楷體"/>
          <w:sz w:val="24"/>
        </w:rPr>
        <w:t>測驗工具</w:t>
      </w:r>
      <w:proofErr w:type="spellEnd"/>
      <w:r w:rsidRPr="005B4E39">
        <w:rPr>
          <w:rFonts w:eastAsia="標楷體"/>
          <w:sz w:val="24"/>
        </w:rPr>
        <w:t>：「</w:t>
      </w:r>
      <w:proofErr w:type="spellStart"/>
      <w:r w:rsidRPr="005B4E39">
        <w:rPr>
          <w:rFonts w:eastAsia="標楷體"/>
          <w:sz w:val="24"/>
        </w:rPr>
        <w:t>多益測驗</w:t>
      </w:r>
      <w:proofErr w:type="spellEnd"/>
      <w:r w:rsidRPr="005B4E39">
        <w:rPr>
          <w:rFonts w:eastAsia="標楷體"/>
          <w:sz w:val="24"/>
        </w:rPr>
        <w:t>」</w:t>
      </w:r>
      <w:r w:rsidRPr="005B4E39">
        <w:rPr>
          <w:rFonts w:eastAsia="標楷體"/>
          <w:sz w:val="24"/>
        </w:rPr>
        <w:t>(TOEIC)</w:t>
      </w:r>
      <w:r w:rsidRPr="005B4E39">
        <w:rPr>
          <w:rFonts w:eastAsia="標楷體"/>
          <w:sz w:val="24"/>
        </w:rPr>
        <w:t>。</w:t>
      </w:r>
    </w:p>
    <w:p w14:paraId="2B3B43E3" w14:textId="77777777" w:rsidR="00D86F80" w:rsidRPr="005B4E39" w:rsidRDefault="00D86F80" w:rsidP="00D86F80">
      <w:pPr>
        <w:pStyle w:val="a3"/>
        <w:tabs>
          <w:tab w:val="left" w:pos="709"/>
        </w:tabs>
        <w:spacing w:line="276" w:lineRule="auto"/>
        <w:ind w:leftChars="0"/>
        <w:rPr>
          <w:rFonts w:eastAsia="標楷體"/>
          <w:sz w:val="24"/>
        </w:rPr>
      </w:pPr>
      <w:r w:rsidRPr="005B4E39">
        <w:rPr>
          <w:rFonts w:eastAsia="標楷體"/>
          <w:sz w:val="24"/>
        </w:rPr>
        <w:t>Test type: TOEIC</w:t>
      </w:r>
    </w:p>
    <w:p w14:paraId="1BA83156" w14:textId="77777777" w:rsidR="00D86F80" w:rsidRPr="005B4E39" w:rsidRDefault="00D86F80" w:rsidP="00D86F80">
      <w:pPr>
        <w:pStyle w:val="a3"/>
        <w:spacing w:line="276" w:lineRule="auto"/>
        <w:ind w:leftChars="0"/>
        <w:rPr>
          <w:rFonts w:eastAsia="標楷體"/>
          <w:sz w:val="24"/>
        </w:rPr>
      </w:pPr>
      <w:r w:rsidRPr="005B4E39">
        <w:rPr>
          <w:rFonts w:eastAsia="標楷體"/>
          <w:sz w:val="24"/>
        </w:rPr>
        <w:t>本校自</w:t>
      </w:r>
      <w:r w:rsidRPr="005B4E39">
        <w:rPr>
          <w:rFonts w:eastAsia="標楷體"/>
          <w:sz w:val="24"/>
        </w:rPr>
        <w:t>104</w:t>
      </w:r>
      <w:r w:rsidRPr="005B4E39">
        <w:rPr>
          <w:rFonts w:eastAsia="標楷體"/>
          <w:sz w:val="24"/>
        </w:rPr>
        <w:t>學年度起，大一入學新生擬以學測、指考英文成績做為通識英文分級編班之標準。考量「多益測驗」為職場廣泛接受之英檢證照考試，選擇以多益測驗做為本校英語文畢業門檻檢測工具，以兼顧學習連貫性及未來就業之實用性。</w:t>
      </w:r>
    </w:p>
    <w:p w14:paraId="1E7969DD" w14:textId="77777777" w:rsidR="00D86F80" w:rsidRPr="005B4E39" w:rsidRDefault="00D86F80" w:rsidP="00D86F80">
      <w:pPr>
        <w:pStyle w:val="a3"/>
        <w:spacing w:line="276" w:lineRule="auto"/>
        <w:ind w:leftChars="0"/>
        <w:rPr>
          <w:rFonts w:eastAsia="標楷體"/>
          <w:sz w:val="24"/>
        </w:rPr>
      </w:pPr>
      <w:r w:rsidRPr="005B4E39">
        <w:rPr>
          <w:rFonts w:eastAsia="標楷體"/>
          <w:sz w:val="24"/>
        </w:rPr>
        <w:lastRenderedPageBreak/>
        <w:t xml:space="preserve">Starting from the </w:t>
      </w:r>
      <w:r w:rsidRPr="005B4E39">
        <w:rPr>
          <w:rFonts w:eastAsia="標楷體"/>
          <w:sz w:val="24"/>
          <w:lang w:eastAsia="zh-TW"/>
        </w:rPr>
        <w:t>A</w:t>
      </w:r>
      <w:r w:rsidRPr="005B4E39">
        <w:rPr>
          <w:rFonts w:eastAsia="標楷體"/>
          <w:sz w:val="24"/>
        </w:rPr>
        <w:t xml:space="preserve">cademic </w:t>
      </w:r>
      <w:r w:rsidRPr="005B4E39">
        <w:rPr>
          <w:rFonts w:eastAsia="標楷體"/>
          <w:sz w:val="24"/>
          <w:lang w:eastAsia="zh-TW"/>
        </w:rPr>
        <w:t>Y</w:t>
      </w:r>
      <w:r w:rsidRPr="005B4E39">
        <w:rPr>
          <w:rFonts w:eastAsia="標楷體"/>
          <w:sz w:val="24"/>
        </w:rPr>
        <w:t>ear</w:t>
      </w:r>
      <w:r w:rsidRPr="005B4E39">
        <w:rPr>
          <w:rFonts w:eastAsia="標楷體"/>
          <w:sz w:val="24"/>
          <w:lang w:eastAsia="zh-TW"/>
        </w:rPr>
        <w:t xml:space="preserve"> </w:t>
      </w:r>
      <w:r w:rsidRPr="005B4E39">
        <w:rPr>
          <w:rFonts w:eastAsia="標楷體"/>
          <w:sz w:val="24"/>
        </w:rPr>
        <w:t>201</w:t>
      </w:r>
      <w:r w:rsidRPr="005B4E39">
        <w:rPr>
          <w:rFonts w:eastAsia="標楷體"/>
          <w:sz w:val="24"/>
          <w:lang w:eastAsia="zh-TW"/>
        </w:rPr>
        <w:t>5</w:t>
      </w:r>
      <w:r w:rsidRPr="005B4E39">
        <w:rPr>
          <w:rFonts w:eastAsia="標楷體"/>
          <w:sz w:val="24"/>
        </w:rPr>
        <w:t>, Asia University use</w:t>
      </w:r>
      <w:r w:rsidRPr="005B4E39">
        <w:rPr>
          <w:rFonts w:eastAsia="標楷體"/>
          <w:sz w:val="24"/>
          <w:lang w:eastAsia="zh-TW"/>
        </w:rPr>
        <w:t>s</w:t>
      </w:r>
      <w:r w:rsidRPr="005B4E39">
        <w:rPr>
          <w:rFonts w:eastAsia="標楷體"/>
          <w:sz w:val="24"/>
        </w:rPr>
        <w:t xml:space="preserve"> the freshmen</w:t>
      </w:r>
      <w:r w:rsidRPr="005B4E39">
        <w:rPr>
          <w:rFonts w:eastAsia="標楷體"/>
          <w:sz w:val="24"/>
          <w:lang w:eastAsia="zh-TW"/>
        </w:rPr>
        <w:t>’s</w:t>
      </w:r>
      <w:r w:rsidRPr="005B4E39">
        <w:rPr>
          <w:rFonts w:eastAsia="標楷體"/>
          <w:sz w:val="24"/>
        </w:rPr>
        <w:t xml:space="preserve"> English scores of </w:t>
      </w:r>
      <w:r w:rsidRPr="005B4E39">
        <w:rPr>
          <w:rFonts w:eastAsia="標楷體"/>
          <w:sz w:val="24"/>
          <w:lang w:val="en-US"/>
        </w:rPr>
        <w:t>General Scholastic Ability Test</w:t>
      </w:r>
      <w:r w:rsidRPr="005B4E39">
        <w:rPr>
          <w:rFonts w:eastAsia="標楷體"/>
          <w:sz w:val="24"/>
          <w:lang w:eastAsia="zh-TW"/>
        </w:rPr>
        <w:t>/</w:t>
      </w:r>
      <w:r w:rsidRPr="005B4E39">
        <w:rPr>
          <w:rFonts w:eastAsia="標楷體"/>
          <w:sz w:val="24"/>
          <w:lang w:val="en-US"/>
        </w:rPr>
        <w:t>Advanced Subjects Test</w:t>
      </w:r>
      <w:r w:rsidRPr="005B4E39">
        <w:rPr>
          <w:rFonts w:eastAsia="標楷體"/>
          <w:sz w:val="24"/>
        </w:rPr>
        <w:t xml:space="preserve"> as the standard for general English </w:t>
      </w:r>
      <w:r w:rsidRPr="005B4E39">
        <w:rPr>
          <w:rFonts w:eastAsia="標楷體"/>
          <w:sz w:val="24"/>
          <w:lang w:eastAsia="zh-TW"/>
        </w:rPr>
        <w:t xml:space="preserve">course </w:t>
      </w:r>
      <w:r w:rsidRPr="005B4E39">
        <w:rPr>
          <w:rFonts w:eastAsia="標楷體"/>
          <w:sz w:val="24"/>
        </w:rPr>
        <w:t>placement</w:t>
      </w:r>
      <w:r w:rsidRPr="005B4E39">
        <w:rPr>
          <w:rFonts w:eastAsia="標楷體"/>
          <w:sz w:val="24"/>
          <w:lang w:eastAsia="zh-TW"/>
        </w:rPr>
        <w:t xml:space="preserve">. </w:t>
      </w:r>
      <w:r w:rsidRPr="005B4E39">
        <w:rPr>
          <w:rFonts w:eastAsia="標楷體"/>
          <w:sz w:val="24"/>
        </w:rPr>
        <w:t>Considering TOEIC is a</w:t>
      </w:r>
      <w:r w:rsidRPr="005B4E39">
        <w:rPr>
          <w:rFonts w:eastAsia="標楷體"/>
          <w:sz w:val="24"/>
          <w:lang w:eastAsia="zh-TW"/>
        </w:rPr>
        <w:t>n</w:t>
      </w:r>
      <w:r w:rsidRPr="005B4E39">
        <w:rPr>
          <w:rFonts w:eastAsia="標楷體"/>
          <w:sz w:val="24"/>
        </w:rPr>
        <w:t xml:space="preserve"> English </w:t>
      </w:r>
      <w:r w:rsidRPr="005B4E39">
        <w:rPr>
          <w:rFonts w:eastAsia="標楷體"/>
          <w:sz w:val="24"/>
          <w:lang w:eastAsia="zh-TW"/>
        </w:rPr>
        <w:t xml:space="preserve">proficiency test </w:t>
      </w:r>
      <w:r w:rsidRPr="005B4E39">
        <w:rPr>
          <w:rFonts w:eastAsia="標楷體"/>
          <w:sz w:val="24"/>
        </w:rPr>
        <w:t xml:space="preserve">widely accepted in the workplace, </w:t>
      </w:r>
      <w:r w:rsidRPr="005B4E39">
        <w:rPr>
          <w:rFonts w:eastAsia="標楷體"/>
          <w:sz w:val="24"/>
          <w:lang w:eastAsia="zh-TW"/>
        </w:rPr>
        <w:t xml:space="preserve">the </w:t>
      </w:r>
      <w:r w:rsidRPr="005B4E39">
        <w:rPr>
          <w:rFonts w:eastAsia="標楷體"/>
          <w:sz w:val="24"/>
        </w:rPr>
        <w:t>University ch</w:t>
      </w:r>
      <w:r w:rsidRPr="005B4E39">
        <w:rPr>
          <w:rFonts w:eastAsia="標楷體"/>
          <w:sz w:val="24"/>
          <w:lang w:eastAsia="zh-TW"/>
        </w:rPr>
        <w:t>ooses</w:t>
      </w:r>
      <w:r w:rsidRPr="005B4E39">
        <w:rPr>
          <w:rFonts w:eastAsia="標楷體"/>
          <w:sz w:val="24"/>
        </w:rPr>
        <w:t xml:space="preserve"> TOEIC as </w:t>
      </w:r>
      <w:r w:rsidRPr="005B4E39">
        <w:rPr>
          <w:rFonts w:eastAsia="標楷體"/>
          <w:sz w:val="24"/>
          <w:lang w:eastAsia="zh-TW"/>
        </w:rPr>
        <w:t xml:space="preserve">the </w:t>
      </w:r>
      <w:r w:rsidRPr="005B4E39">
        <w:rPr>
          <w:rFonts w:eastAsia="標楷體"/>
          <w:sz w:val="24"/>
        </w:rPr>
        <w:t xml:space="preserve">English graduation benchmark testing tool </w:t>
      </w:r>
      <w:r w:rsidRPr="005B4E39">
        <w:rPr>
          <w:rFonts w:eastAsia="標楷體"/>
          <w:sz w:val="24"/>
          <w:lang w:eastAsia="zh-TW"/>
        </w:rPr>
        <w:t xml:space="preserve">for the purpose of both </w:t>
      </w:r>
      <w:r w:rsidRPr="005B4E39">
        <w:rPr>
          <w:rFonts w:eastAsia="標楷體"/>
          <w:sz w:val="24"/>
        </w:rPr>
        <w:t>learning consistency</w:t>
      </w:r>
      <w:r w:rsidRPr="005B4E39">
        <w:rPr>
          <w:rFonts w:eastAsia="標楷體"/>
          <w:sz w:val="24"/>
          <w:lang w:eastAsia="zh-TW"/>
        </w:rPr>
        <w:t xml:space="preserve"> </w:t>
      </w:r>
      <w:r w:rsidRPr="005B4E39">
        <w:rPr>
          <w:rFonts w:eastAsia="標楷體"/>
          <w:sz w:val="24"/>
        </w:rPr>
        <w:t>and employment practicality.</w:t>
      </w:r>
    </w:p>
    <w:p w14:paraId="32DF10E9" w14:textId="77777777" w:rsidR="00D86F80" w:rsidRPr="00610B90" w:rsidRDefault="00D86F80" w:rsidP="00D86F80">
      <w:pPr>
        <w:pStyle w:val="a3"/>
        <w:numPr>
          <w:ilvl w:val="0"/>
          <w:numId w:val="2"/>
        </w:numPr>
        <w:tabs>
          <w:tab w:val="left" w:pos="709"/>
        </w:tabs>
        <w:spacing w:line="276" w:lineRule="auto"/>
        <w:ind w:leftChars="0"/>
        <w:rPr>
          <w:rFonts w:eastAsia="標楷體"/>
          <w:sz w:val="24"/>
        </w:rPr>
      </w:pPr>
      <w:proofErr w:type="spellStart"/>
      <w:r w:rsidRPr="005B4E39">
        <w:rPr>
          <w:rFonts w:eastAsia="標楷體"/>
          <w:sz w:val="24"/>
        </w:rPr>
        <w:t>畢業門檻</w:t>
      </w:r>
      <w:proofErr w:type="spellEnd"/>
      <w:r w:rsidRPr="005B4E39">
        <w:rPr>
          <w:rFonts w:eastAsia="標楷體"/>
          <w:sz w:val="24"/>
        </w:rPr>
        <w:t>：</w:t>
      </w:r>
    </w:p>
    <w:p w14:paraId="32989B61" w14:textId="020016D4" w:rsidR="00D86F80" w:rsidRPr="00CF3EFF" w:rsidRDefault="00F63FA7" w:rsidP="00CF3EFF">
      <w:pPr>
        <w:pStyle w:val="a3"/>
        <w:numPr>
          <w:ilvl w:val="0"/>
          <w:numId w:val="1"/>
        </w:numPr>
        <w:spacing w:line="276" w:lineRule="auto"/>
        <w:ind w:leftChars="0"/>
        <w:rPr>
          <w:rFonts w:eastAsia="標楷體"/>
          <w:sz w:val="24"/>
        </w:rPr>
      </w:pPr>
      <w:r w:rsidRPr="00CF3EFF">
        <w:rPr>
          <w:rFonts w:eastAsia="標楷體" w:hint="eastAsia"/>
          <w:sz w:val="24"/>
        </w:rPr>
        <w:t>自</w:t>
      </w:r>
      <w:r w:rsidR="00D86F80" w:rsidRPr="00CF3EFF">
        <w:rPr>
          <w:rFonts w:eastAsia="標楷體"/>
          <w:sz w:val="24"/>
        </w:rPr>
        <w:t>111</w:t>
      </w:r>
      <w:r w:rsidR="00D86F80" w:rsidRPr="00CF3EFF">
        <w:rPr>
          <w:rFonts w:eastAsia="標楷體"/>
          <w:sz w:val="24"/>
        </w:rPr>
        <w:t>學年度入學新生：須通過「多益測驗」</w:t>
      </w:r>
      <w:r w:rsidR="00D86F80" w:rsidRPr="00CF3EFF">
        <w:rPr>
          <w:rFonts w:eastAsia="標楷體"/>
          <w:sz w:val="24"/>
        </w:rPr>
        <w:t>500</w:t>
      </w:r>
      <w:r w:rsidR="00D86F80" w:rsidRPr="00CF3EFF">
        <w:rPr>
          <w:rFonts w:eastAsia="標楷體"/>
          <w:sz w:val="24"/>
        </w:rPr>
        <w:t>分或相當等級之英檢測驗。</w:t>
      </w:r>
    </w:p>
    <w:p w14:paraId="238D9ED3" w14:textId="77777777" w:rsidR="00D86F80" w:rsidRPr="009F2B99" w:rsidRDefault="00D86F80" w:rsidP="00D86F80">
      <w:pPr>
        <w:tabs>
          <w:tab w:val="left" w:pos="709"/>
        </w:tabs>
        <w:spacing w:line="340" w:lineRule="exact"/>
        <w:ind w:left="964"/>
        <w:rPr>
          <w:rFonts w:eastAsia="標楷體"/>
        </w:rPr>
      </w:pPr>
      <w:r w:rsidRPr="009F2B99">
        <w:rPr>
          <w:rFonts w:eastAsia="標楷體" w:hint="eastAsia"/>
        </w:rPr>
        <w:t>(</w:t>
      </w:r>
      <w:r w:rsidRPr="009F2B99">
        <w:rPr>
          <w:rFonts w:eastAsia="標楷體"/>
        </w:rPr>
        <w:t>外文系學生須通過「多益測驗」</w:t>
      </w:r>
      <w:r w:rsidRPr="009F2B99">
        <w:rPr>
          <w:rFonts w:eastAsia="標楷體"/>
        </w:rPr>
        <w:t>700</w:t>
      </w:r>
      <w:r w:rsidRPr="009F2B99">
        <w:rPr>
          <w:rFonts w:eastAsia="標楷體"/>
        </w:rPr>
        <w:t>分或相當等級之英檢測驗。</w:t>
      </w:r>
      <w:r w:rsidRPr="009F2B99">
        <w:rPr>
          <w:rFonts w:eastAsia="標楷體" w:hint="eastAsia"/>
        </w:rPr>
        <w:t>)</w:t>
      </w:r>
    </w:p>
    <w:p w14:paraId="0B12BC2E" w14:textId="77777777" w:rsidR="00D86F80" w:rsidRPr="009F2B99" w:rsidRDefault="00D86F80" w:rsidP="00D86F80">
      <w:pPr>
        <w:spacing w:line="276" w:lineRule="auto"/>
        <w:ind w:leftChars="413" w:left="1005" w:hangingChars="6" w:hanging="14"/>
        <w:rPr>
          <w:rFonts w:eastAsia="標楷體"/>
        </w:rPr>
      </w:pPr>
      <w:r w:rsidRPr="009F2B99">
        <w:rPr>
          <w:rFonts w:eastAsia="標楷體"/>
        </w:rPr>
        <w:t>依據「亞洲大學英語課程修習要點」第六點規定，本校學生必須至少參加一次英檢，若學生未通過本校英語文畢業門檻，</w:t>
      </w:r>
      <w:r w:rsidRPr="009F2B99">
        <w:rPr>
          <w:rFonts w:eastAsia="標楷體" w:hint="eastAsia"/>
        </w:rPr>
        <w:t>鼓勵</w:t>
      </w:r>
      <w:r w:rsidRPr="009F2B99">
        <w:rPr>
          <w:rFonts w:eastAsia="標楷體"/>
        </w:rPr>
        <w:t>參加校內開設之「英檢密集加強班課程」，</w:t>
      </w:r>
      <w:r w:rsidRPr="009F2B99">
        <w:rPr>
          <w:rFonts w:eastAsia="標楷體" w:hint="eastAsia"/>
        </w:rPr>
        <w:t>或自行準備，</w:t>
      </w:r>
      <w:r w:rsidRPr="009F2B99">
        <w:rPr>
          <w:rFonts w:eastAsia="標楷體"/>
        </w:rPr>
        <w:t>再參加一次英檢考試，仍未達畢業門檻者，始能修習零學分之「進修英語」課程。若「進修英語」課程成績不及格者，必須重修直至及格為止，始得畢業。</w:t>
      </w:r>
    </w:p>
    <w:p w14:paraId="68C9D4AD" w14:textId="77777777" w:rsidR="00D86F80" w:rsidRPr="009F2B99" w:rsidRDefault="00D86F80" w:rsidP="00D86F80">
      <w:pPr>
        <w:pStyle w:val="a3"/>
        <w:numPr>
          <w:ilvl w:val="0"/>
          <w:numId w:val="1"/>
        </w:numPr>
        <w:spacing w:line="276" w:lineRule="auto"/>
        <w:ind w:leftChars="0"/>
        <w:rPr>
          <w:rFonts w:eastAsia="標楷體"/>
          <w:sz w:val="24"/>
        </w:rPr>
      </w:pPr>
      <w:r w:rsidRPr="009F2B99">
        <w:rPr>
          <w:rFonts w:eastAsia="標楷體"/>
          <w:sz w:val="24"/>
        </w:rPr>
        <w:t>凡本校學生取得大學學籍後，通過上述英檢測驗且有成績可資證明者，持</w:t>
      </w:r>
      <w:r w:rsidRPr="009F2B99">
        <w:rPr>
          <w:rFonts w:eastAsia="標楷體" w:hint="eastAsia"/>
          <w:sz w:val="24"/>
        </w:rPr>
        <w:t>入學當年度</w:t>
      </w:r>
      <w:r w:rsidRPr="009F2B99">
        <w:rPr>
          <w:rFonts w:eastAsia="標楷體" w:hint="eastAsia"/>
          <w:sz w:val="24"/>
        </w:rPr>
        <w:t>1</w:t>
      </w:r>
      <w:r w:rsidRPr="009F2B99">
        <w:rPr>
          <w:rFonts w:eastAsia="標楷體" w:hint="eastAsia"/>
          <w:sz w:val="24"/>
        </w:rPr>
        <w:t>月</w:t>
      </w:r>
      <w:r w:rsidRPr="009F2B99">
        <w:rPr>
          <w:rFonts w:eastAsia="標楷體" w:hint="eastAsia"/>
          <w:sz w:val="24"/>
        </w:rPr>
        <w:t>1</w:t>
      </w:r>
      <w:r w:rsidRPr="009F2B99">
        <w:rPr>
          <w:rFonts w:eastAsia="標楷體" w:hint="eastAsia"/>
          <w:sz w:val="24"/>
        </w:rPr>
        <w:t>日後取得之</w:t>
      </w:r>
      <w:r w:rsidRPr="009F2B99">
        <w:rPr>
          <w:rFonts w:eastAsia="標楷體"/>
          <w:sz w:val="24"/>
        </w:rPr>
        <w:t>有效證照</w:t>
      </w:r>
      <w:r w:rsidRPr="009F2B99">
        <w:rPr>
          <w:rFonts w:eastAsia="標楷體"/>
          <w:sz w:val="24"/>
        </w:rPr>
        <w:t>(</w:t>
      </w:r>
      <w:r w:rsidRPr="009F2B99">
        <w:rPr>
          <w:rFonts w:eastAsia="標楷體"/>
          <w:sz w:val="24"/>
        </w:rPr>
        <w:t>於取得成績之</w:t>
      </w:r>
      <w:r w:rsidRPr="009F2B99">
        <w:rPr>
          <w:rFonts w:eastAsia="標楷體"/>
          <w:sz w:val="24"/>
        </w:rPr>
        <w:t>2</w:t>
      </w:r>
      <w:r w:rsidRPr="009F2B99">
        <w:rPr>
          <w:rFonts w:eastAsia="標楷體"/>
          <w:sz w:val="24"/>
        </w:rPr>
        <w:t>年內</w:t>
      </w:r>
      <w:r w:rsidRPr="009F2B99">
        <w:rPr>
          <w:rFonts w:eastAsia="標楷體"/>
          <w:sz w:val="24"/>
        </w:rPr>
        <w:t>)</w:t>
      </w:r>
      <w:r w:rsidRPr="009F2B99">
        <w:rPr>
          <w:rFonts w:eastAsia="標楷體"/>
          <w:sz w:val="24"/>
        </w:rPr>
        <w:t>可申請抵免畢業門檻考。</w:t>
      </w:r>
    </w:p>
    <w:p w14:paraId="21F0D1E2" w14:textId="77777777" w:rsidR="00D86F80" w:rsidRPr="00215AB2" w:rsidRDefault="00D86F80" w:rsidP="00D86F80">
      <w:pPr>
        <w:spacing w:line="276" w:lineRule="auto"/>
        <w:ind w:left="480"/>
        <w:rPr>
          <w:rFonts w:eastAsia="標楷體"/>
        </w:rPr>
      </w:pPr>
      <w:r w:rsidRPr="00215AB2">
        <w:rPr>
          <w:rFonts w:eastAsia="標楷體"/>
        </w:rPr>
        <w:t>Graduation Benchmark</w:t>
      </w:r>
    </w:p>
    <w:p w14:paraId="2EB08732" w14:textId="2A1D46CC" w:rsidR="00D86F80" w:rsidRDefault="00D86F80" w:rsidP="00D86F80">
      <w:pPr>
        <w:spacing w:line="276" w:lineRule="auto"/>
        <w:ind w:leftChars="200" w:left="720" w:hangingChars="100" w:hanging="240"/>
        <w:rPr>
          <w:rFonts w:eastAsia="標楷體"/>
        </w:rPr>
      </w:pPr>
      <w:r w:rsidRPr="005B4E39">
        <w:rPr>
          <w:rFonts w:eastAsia="標楷體"/>
        </w:rPr>
        <w:t xml:space="preserve">1. Freshmen admitted </w:t>
      </w:r>
      <w:r w:rsidR="00064BBF">
        <w:rPr>
          <w:rFonts w:eastAsia="標楷體" w:hint="eastAsia"/>
        </w:rPr>
        <w:t>s</w:t>
      </w:r>
      <w:r w:rsidR="00064BBF">
        <w:rPr>
          <w:rFonts w:eastAsia="標楷體"/>
        </w:rPr>
        <w:t>ince</w:t>
      </w:r>
      <w:r w:rsidRPr="005B4E39">
        <w:rPr>
          <w:rFonts w:eastAsia="標楷體"/>
        </w:rPr>
        <w:t xml:space="preserve"> the Academic Year 2022 must reach a TOEIC score of 500 or an equivalent level of other English proficiency test.</w:t>
      </w:r>
    </w:p>
    <w:p w14:paraId="453F5691" w14:textId="77777777" w:rsidR="00D86F80" w:rsidRDefault="00D86F80" w:rsidP="00D86F80">
      <w:pPr>
        <w:spacing w:line="276" w:lineRule="auto"/>
        <w:ind w:leftChars="295" w:left="718" w:hangingChars="4" w:hanging="10"/>
        <w:rPr>
          <w:rFonts w:eastAsia="標楷體"/>
        </w:rPr>
      </w:pPr>
      <w:r>
        <w:rPr>
          <w:rFonts w:eastAsia="標楷體" w:hint="eastAsia"/>
        </w:rPr>
        <w:t>(</w:t>
      </w:r>
      <w:r w:rsidRPr="005B4E39">
        <w:rPr>
          <w:rFonts w:eastAsia="標楷體"/>
          <w:color w:val="000000"/>
        </w:rPr>
        <w:t xml:space="preserve">For </w:t>
      </w:r>
      <w:r w:rsidRPr="005B4E39">
        <w:rPr>
          <w:rFonts w:eastAsia="標楷體"/>
        </w:rPr>
        <w:t>students</w:t>
      </w:r>
      <w:r w:rsidRPr="005B4E39">
        <w:rPr>
          <w:rFonts w:eastAsia="標楷體"/>
          <w:color w:val="000000"/>
        </w:rPr>
        <w:t xml:space="preserve"> of Department of Foreign Languages and Literature</w:t>
      </w:r>
      <w:r w:rsidRPr="005B4E39">
        <w:rPr>
          <w:rFonts w:eastAsia="標楷體"/>
        </w:rPr>
        <w:t xml:space="preserve"> must reach a TOEIC score of 700 or an equivalent level of other English proficiency test.</w:t>
      </w:r>
      <w:r>
        <w:rPr>
          <w:rFonts w:eastAsia="標楷體" w:hint="eastAsia"/>
        </w:rPr>
        <w:t>)</w:t>
      </w:r>
    </w:p>
    <w:p w14:paraId="29E8C481" w14:textId="77777777" w:rsidR="00D86F80" w:rsidRPr="005B4E39" w:rsidRDefault="00D86F80" w:rsidP="00D86F80">
      <w:pPr>
        <w:spacing w:line="276" w:lineRule="auto"/>
        <w:ind w:leftChars="295" w:left="718" w:hangingChars="4" w:hanging="10"/>
        <w:rPr>
          <w:rFonts w:eastAsia="標楷體"/>
        </w:rPr>
      </w:pPr>
      <w:r w:rsidRPr="005B4E39">
        <w:rPr>
          <w:rFonts w:eastAsia="標楷體"/>
        </w:rPr>
        <w:t>According to the Article 6 of Directives for English Courses Enrollment of Asia University, students mus</w:t>
      </w:r>
      <w:r w:rsidRPr="00862502">
        <w:rPr>
          <w:rFonts w:eastAsia="標楷體"/>
        </w:rPr>
        <w:t>t take the English proficiency test at least once. Students who do not meet the English graduation benchmark</w:t>
      </w:r>
      <w:r w:rsidRPr="00862502">
        <w:rPr>
          <w:rFonts w:eastAsia="標楷體" w:hint="eastAsia"/>
        </w:rPr>
        <w:t xml:space="preserve"> </w:t>
      </w:r>
      <w:r w:rsidRPr="00862502">
        <w:rPr>
          <w:rFonts w:eastAsia="標楷體"/>
        </w:rPr>
        <w:t>are encouraged to participate in the “Intensive English Program” offered by the University</w:t>
      </w:r>
      <w:r w:rsidRPr="00862502">
        <w:rPr>
          <w:rFonts w:eastAsia="標楷體" w:hint="eastAsia"/>
        </w:rPr>
        <w:t xml:space="preserve"> </w:t>
      </w:r>
      <w:r w:rsidRPr="00862502">
        <w:rPr>
          <w:rFonts w:eastAsia="標楷體"/>
        </w:rPr>
        <w:t>or prepare the test by themselves and take the English proficiency test again. Those who still have not yet reached the graduation benchmark shall take the 0-credit “Further Educati</w:t>
      </w:r>
      <w:r w:rsidRPr="005B4E39">
        <w:rPr>
          <w:rFonts w:eastAsia="標楷體"/>
        </w:rPr>
        <w:t>on English” course. Students who fail the "Further Education English" course must retake and pass the course for graduation.</w:t>
      </w:r>
    </w:p>
    <w:p w14:paraId="61C75BCF" w14:textId="77777777" w:rsidR="00D86F80" w:rsidRPr="005B4E39" w:rsidRDefault="00D86F80" w:rsidP="00D86F80">
      <w:pPr>
        <w:spacing w:line="276" w:lineRule="auto"/>
        <w:ind w:leftChars="200" w:left="720" w:hangingChars="100" w:hanging="240"/>
        <w:rPr>
          <w:rFonts w:eastAsia="標楷體"/>
        </w:rPr>
      </w:pPr>
      <w:r w:rsidRPr="005B4E39">
        <w:rPr>
          <w:rFonts w:eastAsia="標楷體"/>
          <w:color w:val="000000"/>
        </w:rPr>
        <w:t xml:space="preserve">2. </w:t>
      </w:r>
      <w:r w:rsidRPr="005B4E39">
        <w:rPr>
          <w:rFonts w:eastAsia="標楷體"/>
        </w:rPr>
        <w:t>After officially admitted to Asia University, Students who pass the English proficiency test mentioned above and may apply for waiver of English graduation benchmark with valid English proficiency certificate (within 2 years after obtaining the test result)</w:t>
      </w:r>
      <w:r w:rsidRPr="00226C2A">
        <w:t xml:space="preserve"> </w:t>
      </w:r>
      <w:r w:rsidRPr="00226C2A">
        <w:rPr>
          <w:rFonts w:eastAsia="標楷體"/>
        </w:rPr>
        <w:t>which must be obtained after January 1 of the year of their admission</w:t>
      </w:r>
      <w:r w:rsidRPr="005B4E39">
        <w:rPr>
          <w:rFonts w:eastAsia="標楷體"/>
        </w:rPr>
        <w:t>.</w:t>
      </w:r>
    </w:p>
    <w:p w14:paraId="3819F0F6" w14:textId="77777777" w:rsidR="00D86F80" w:rsidRPr="00C922B1" w:rsidRDefault="00D86F80" w:rsidP="00D86F80">
      <w:pPr>
        <w:pStyle w:val="a3"/>
        <w:numPr>
          <w:ilvl w:val="0"/>
          <w:numId w:val="2"/>
        </w:numPr>
        <w:spacing w:line="276" w:lineRule="auto"/>
        <w:ind w:leftChars="0"/>
        <w:rPr>
          <w:rFonts w:eastAsia="標楷體"/>
          <w:sz w:val="24"/>
        </w:rPr>
      </w:pPr>
      <w:proofErr w:type="spellStart"/>
      <w:r w:rsidRPr="005B4E39">
        <w:rPr>
          <w:rFonts w:eastAsia="標楷體"/>
          <w:sz w:val="24"/>
        </w:rPr>
        <w:t>實行辦法</w:t>
      </w:r>
      <w:proofErr w:type="spellEnd"/>
      <w:r w:rsidRPr="005B4E39">
        <w:rPr>
          <w:rFonts w:eastAsia="標楷體"/>
          <w:sz w:val="24"/>
        </w:rPr>
        <w:t>：</w:t>
      </w:r>
    </w:p>
    <w:p w14:paraId="563DE243" w14:textId="77777777" w:rsidR="00D86F80" w:rsidRPr="009F2B99" w:rsidRDefault="00D86F80" w:rsidP="00D86F80">
      <w:pPr>
        <w:spacing w:line="276" w:lineRule="auto"/>
        <w:ind w:leftChars="200" w:left="1008" w:hangingChars="220" w:hanging="528"/>
        <w:rPr>
          <w:rFonts w:eastAsia="標楷體"/>
        </w:rPr>
      </w:pPr>
      <w:r w:rsidRPr="009F2B99">
        <w:rPr>
          <w:rFonts w:eastAsia="標楷體"/>
        </w:rPr>
        <w:t>(</w:t>
      </w:r>
      <w:r w:rsidRPr="009F2B99">
        <w:rPr>
          <w:rFonts w:eastAsia="標楷體"/>
        </w:rPr>
        <w:t>一</w:t>
      </w:r>
      <w:r w:rsidRPr="009F2B99">
        <w:rPr>
          <w:rFonts w:eastAsia="標楷體"/>
        </w:rPr>
        <w:t>)</w:t>
      </w:r>
      <w:r w:rsidRPr="009F2B99">
        <w:rPr>
          <w:rFonts w:eastAsia="標楷體" w:hint="eastAsia"/>
        </w:rPr>
        <w:t xml:space="preserve"> </w:t>
      </w:r>
      <w:r w:rsidRPr="009F2B99">
        <w:rPr>
          <w:rFonts w:eastAsia="標楷體"/>
        </w:rPr>
        <w:t>未通過畢業門檻者，須依「亞洲大學英語課程修習要點」第六點規定辦理。</w:t>
      </w:r>
    </w:p>
    <w:p w14:paraId="1F1DF677" w14:textId="77777777" w:rsidR="00D86F80" w:rsidRPr="009F2B99" w:rsidRDefault="00D86F80" w:rsidP="00D86F80">
      <w:pPr>
        <w:spacing w:line="340" w:lineRule="exact"/>
        <w:ind w:leftChars="218" w:left="1051" w:hangingChars="220" w:hanging="528"/>
        <w:jc w:val="both"/>
        <w:rPr>
          <w:rFonts w:eastAsia="標楷體"/>
        </w:rPr>
      </w:pPr>
      <w:r w:rsidRPr="009F2B99">
        <w:rPr>
          <w:rFonts w:eastAsia="標楷體" w:hint="eastAsia"/>
        </w:rPr>
        <w:t>(</w:t>
      </w:r>
      <w:r w:rsidRPr="009F2B99">
        <w:rPr>
          <w:rFonts w:eastAsia="標楷體"/>
        </w:rPr>
        <w:t>二</w:t>
      </w:r>
      <w:r w:rsidRPr="009F2B99">
        <w:rPr>
          <w:rFonts w:eastAsia="標楷體"/>
        </w:rPr>
        <w:t>)</w:t>
      </w:r>
      <w:r w:rsidRPr="009F2B99">
        <w:rPr>
          <w:rFonts w:eastAsia="標楷體" w:hint="eastAsia"/>
        </w:rPr>
        <w:t xml:space="preserve"> </w:t>
      </w:r>
      <w:r w:rsidRPr="009F2B99">
        <w:rPr>
          <w:rFonts w:eastAsia="標楷體"/>
        </w:rPr>
        <w:t>未通過畢業門檻者，須依下列兩項配套方式進行補救：</w:t>
      </w:r>
    </w:p>
    <w:p w14:paraId="5B84E9B4" w14:textId="77777777" w:rsidR="00D86F80" w:rsidRPr="009F2B99" w:rsidRDefault="00D86F80" w:rsidP="00D86F80">
      <w:pPr>
        <w:spacing w:line="340" w:lineRule="exact"/>
        <w:ind w:leftChars="460" w:left="1392" w:hangingChars="120" w:hanging="288"/>
        <w:jc w:val="both"/>
        <w:rPr>
          <w:rFonts w:eastAsia="標楷體"/>
        </w:rPr>
      </w:pPr>
      <w:r w:rsidRPr="009F2B99">
        <w:rPr>
          <w:rFonts w:eastAsia="標楷體" w:hint="eastAsia"/>
        </w:rPr>
        <w:t xml:space="preserve">1. </w:t>
      </w:r>
      <w:r w:rsidRPr="009F2B99">
        <w:rPr>
          <w:rFonts w:eastAsia="標楷體"/>
        </w:rPr>
        <w:t>選項一：</w:t>
      </w:r>
      <w:r w:rsidRPr="009F2B99">
        <w:rPr>
          <w:rFonts w:eastAsia="標楷體" w:hint="eastAsia"/>
        </w:rPr>
        <w:t>鼓勵</w:t>
      </w:r>
      <w:r w:rsidRPr="009F2B99">
        <w:rPr>
          <w:rFonts w:eastAsia="標楷體"/>
        </w:rPr>
        <w:t>參加校內開設之「英檢密集加強班課程」，</w:t>
      </w:r>
      <w:r w:rsidRPr="009F2B99">
        <w:rPr>
          <w:rFonts w:eastAsia="標楷體" w:hint="eastAsia"/>
        </w:rPr>
        <w:t>或自行準備，</w:t>
      </w:r>
      <w:r w:rsidRPr="009F2B99">
        <w:rPr>
          <w:rFonts w:eastAsia="標楷體"/>
        </w:rPr>
        <w:t>再參加一</w:t>
      </w:r>
      <w:r w:rsidRPr="009F2B99">
        <w:rPr>
          <w:rFonts w:eastAsia="標楷體"/>
        </w:rPr>
        <w:lastRenderedPageBreak/>
        <w:t>次英檢考試，仍未達畢業門檻者，始能修習零學分之「進修英語」課程，成績及格視同通過畢業門檻。</w:t>
      </w:r>
    </w:p>
    <w:p w14:paraId="15067A41" w14:textId="72FBB8AA" w:rsidR="00D86F80" w:rsidRPr="009F2B99" w:rsidRDefault="00D86F80" w:rsidP="00D86F80">
      <w:pPr>
        <w:spacing w:line="276" w:lineRule="auto"/>
        <w:ind w:leftChars="420" w:left="1008" w:firstLineChars="52" w:firstLine="125"/>
        <w:rPr>
          <w:rFonts w:eastAsia="標楷體"/>
        </w:rPr>
      </w:pPr>
      <w:r w:rsidRPr="009F2B99">
        <w:rPr>
          <w:rFonts w:eastAsia="標楷體" w:hint="eastAsia"/>
        </w:rPr>
        <w:t xml:space="preserve">2. </w:t>
      </w:r>
      <w:r w:rsidRPr="009F2B99">
        <w:rPr>
          <w:rFonts w:eastAsia="標楷體"/>
        </w:rPr>
        <w:t>選項二：繼續參加校內外正式英檢測驗，直到通過畢業門檻。</w:t>
      </w:r>
    </w:p>
    <w:p w14:paraId="348CDD9D" w14:textId="77777777" w:rsidR="00D86F80" w:rsidRPr="005B4E39" w:rsidRDefault="00D86F80" w:rsidP="00D86F80">
      <w:pPr>
        <w:spacing w:line="276" w:lineRule="auto"/>
        <w:ind w:left="510"/>
        <w:rPr>
          <w:rFonts w:eastAsia="標楷體"/>
        </w:rPr>
      </w:pPr>
      <w:r w:rsidRPr="005B4E39">
        <w:rPr>
          <w:rFonts w:eastAsia="標楷體"/>
        </w:rPr>
        <w:t>Implementation method:</w:t>
      </w:r>
    </w:p>
    <w:p w14:paraId="1B1EAD40" w14:textId="77777777" w:rsidR="00D86F80" w:rsidRPr="005B4E39" w:rsidRDefault="00D86F80" w:rsidP="00D86F80">
      <w:pPr>
        <w:spacing w:line="276" w:lineRule="auto"/>
        <w:ind w:left="737" w:hanging="227"/>
        <w:rPr>
          <w:rFonts w:eastAsia="標楷體"/>
        </w:rPr>
      </w:pPr>
      <w:r w:rsidRPr="005B4E39">
        <w:rPr>
          <w:rFonts w:eastAsia="標楷體"/>
        </w:rPr>
        <w:t>1. Students who do not meet the graduation benchmark shall follow</w:t>
      </w:r>
      <w:r>
        <w:rPr>
          <w:rFonts w:eastAsia="標楷體" w:hint="eastAsia"/>
        </w:rPr>
        <w:t xml:space="preserve"> </w:t>
      </w:r>
      <w:r>
        <w:rPr>
          <w:rFonts w:eastAsia="標楷體"/>
        </w:rPr>
        <w:t>the Article 6 of</w:t>
      </w:r>
      <w:r w:rsidRPr="005B4E39">
        <w:rPr>
          <w:rFonts w:eastAsia="標楷體"/>
        </w:rPr>
        <w:t xml:space="preserve"> Directives for English Courses Enrollment of Asia University. </w:t>
      </w:r>
    </w:p>
    <w:p w14:paraId="02E9223B" w14:textId="77777777" w:rsidR="00D86F80" w:rsidRPr="00862502" w:rsidRDefault="00D86F80" w:rsidP="00D86F80">
      <w:pPr>
        <w:spacing w:line="276" w:lineRule="auto"/>
        <w:ind w:left="737" w:hanging="227"/>
        <w:rPr>
          <w:rFonts w:eastAsia="標楷體"/>
        </w:rPr>
      </w:pPr>
      <w:r w:rsidRPr="005B4E39">
        <w:rPr>
          <w:rFonts w:eastAsia="標楷體"/>
        </w:rPr>
        <w:t>2. Students who do not meet the graduation benchmark shall take remedial measures according to the following optio</w:t>
      </w:r>
      <w:r w:rsidRPr="00862502">
        <w:rPr>
          <w:rFonts w:eastAsia="標楷體"/>
        </w:rPr>
        <w:t>ns:</w:t>
      </w:r>
    </w:p>
    <w:p w14:paraId="44D2EAD4" w14:textId="77777777" w:rsidR="00D86F80" w:rsidRPr="005B4E39" w:rsidRDefault="00D86F80" w:rsidP="00D86F80">
      <w:pPr>
        <w:spacing w:line="276" w:lineRule="auto"/>
        <w:ind w:left="737"/>
        <w:rPr>
          <w:rFonts w:eastAsia="標楷體"/>
        </w:rPr>
      </w:pPr>
      <w:r w:rsidRPr="00862502">
        <w:rPr>
          <w:rFonts w:eastAsia="標楷體"/>
        </w:rPr>
        <w:t>Option 1: participating in the “Intensive English Program” offered by the University or prepare the test by themselves and take the English proficiency test again. Those who still</w:t>
      </w:r>
      <w:r w:rsidRPr="005B4E39">
        <w:rPr>
          <w:rFonts w:eastAsia="標楷體"/>
        </w:rPr>
        <w:t xml:space="preserve"> have not yet reached the graduation benchmark shall take the 0-credit “Further Education English” course and pass the course</w:t>
      </w:r>
      <w:r>
        <w:rPr>
          <w:rFonts w:eastAsia="標楷體"/>
        </w:rPr>
        <w:t>.</w:t>
      </w:r>
      <w:r w:rsidRPr="005B4E39">
        <w:rPr>
          <w:rFonts w:eastAsia="標楷體"/>
        </w:rPr>
        <w:t xml:space="preserve"> </w:t>
      </w:r>
    </w:p>
    <w:p w14:paraId="6A87A61A" w14:textId="77777777" w:rsidR="00D86F80" w:rsidRPr="005B4E39" w:rsidRDefault="00D86F80" w:rsidP="00D86F80">
      <w:pPr>
        <w:spacing w:line="276" w:lineRule="auto"/>
        <w:ind w:left="737"/>
        <w:rPr>
          <w:rFonts w:eastAsia="標楷體"/>
        </w:rPr>
      </w:pPr>
      <w:r w:rsidRPr="005B4E39">
        <w:rPr>
          <w:rFonts w:eastAsia="標楷體"/>
        </w:rPr>
        <w:t>Option 2: taking English proficiency test until meeting the graduation benchmark.</w:t>
      </w:r>
    </w:p>
    <w:p w14:paraId="70FC112E" w14:textId="77777777" w:rsidR="00D86F80" w:rsidRPr="005B4E39" w:rsidRDefault="00D86F80" w:rsidP="00D86F80">
      <w:pPr>
        <w:pStyle w:val="a3"/>
        <w:numPr>
          <w:ilvl w:val="0"/>
          <w:numId w:val="2"/>
        </w:numPr>
        <w:spacing w:line="276" w:lineRule="auto"/>
        <w:ind w:leftChars="0"/>
        <w:rPr>
          <w:rFonts w:eastAsia="標楷體"/>
          <w:sz w:val="24"/>
        </w:rPr>
      </w:pPr>
      <w:proofErr w:type="spellStart"/>
      <w:r w:rsidRPr="005B4E39">
        <w:rPr>
          <w:rFonts w:eastAsia="標楷體"/>
          <w:sz w:val="24"/>
        </w:rPr>
        <w:t>費用收取辦法</w:t>
      </w:r>
      <w:proofErr w:type="spellEnd"/>
      <w:r w:rsidRPr="005B4E39">
        <w:rPr>
          <w:rFonts w:eastAsia="標楷體"/>
          <w:sz w:val="24"/>
        </w:rPr>
        <w:t>：</w:t>
      </w:r>
    </w:p>
    <w:p w14:paraId="112BF478" w14:textId="77777777" w:rsidR="00D86F80" w:rsidRPr="005B4E39" w:rsidRDefault="00D86F80" w:rsidP="00D86F80">
      <w:pPr>
        <w:spacing w:line="276" w:lineRule="auto"/>
        <w:ind w:leftChars="200" w:left="1008" w:hangingChars="220" w:hanging="528"/>
        <w:rPr>
          <w:rFonts w:eastAsia="標楷體"/>
        </w:rPr>
      </w:pPr>
      <w:r w:rsidRPr="005B4E39">
        <w:rPr>
          <w:rFonts w:eastAsia="標楷體"/>
        </w:rPr>
        <w:t>(</w:t>
      </w:r>
      <w:r w:rsidRPr="005B4E39">
        <w:rPr>
          <w:rFonts w:eastAsia="標楷體"/>
        </w:rPr>
        <w:t>一</w:t>
      </w:r>
      <w:r w:rsidRPr="005B4E39">
        <w:rPr>
          <w:rFonts w:eastAsia="標楷體"/>
        </w:rPr>
        <w:t>)</w:t>
      </w:r>
      <w:r>
        <w:rPr>
          <w:rFonts w:eastAsia="標楷體" w:hint="eastAsia"/>
        </w:rPr>
        <w:t xml:space="preserve"> </w:t>
      </w:r>
      <w:r w:rsidRPr="005B4E39">
        <w:rPr>
          <w:rFonts w:eastAsia="標楷體"/>
        </w:rPr>
        <w:t>本校學生於大二第二學期末參加英語文畢業門檻考試，英語文畢業門檻考試費用自</w:t>
      </w:r>
      <w:r w:rsidRPr="005B4E39">
        <w:rPr>
          <w:rFonts w:eastAsia="標楷體"/>
        </w:rPr>
        <w:t>104</w:t>
      </w:r>
      <w:r w:rsidRPr="005B4E39">
        <w:rPr>
          <w:rFonts w:eastAsia="標楷體"/>
        </w:rPr>
        <w:t>學年度起</w:t>
      </w:r>
      <w:r w:rsidRPr="005B4E39">
        <w:rPr>
          <w:rFonts w:eastAsia="標楷體"/>
        </w:rPr>
        <w:t>(104</w:t>
      </w:r>
      <w:r w:rsidRPr="005B4E39">
        <w:rPr>
          <w:rFonts w:eastAsia="標楷體"/>
        </w:rPr>
        <w:t>年</w:t>
      </w:r>
      <w:r w:rsidRPr="005B4E39">
        <w:rPr>
          <w:rFonts w:eastAsia="標楷體"/>
        </w:rPr>
        <w:t>8</w:t>
      </w:r>
      <w:r w:rsidRPr="005B4E39">
        <w:rPr>
          <w:rFonts w:eastAsia="標楷體"/>
        </w:rPr>
        <w:t>月</w:t>
      </w:r>
      <w:r w:rsidRPr="005B4E39">
        <w:rPr>
          <w:rFonts w:eastAsia="標楷體"/>
        </w:rPr>
        <w:t>1</w:t>
      </w:r>
      <w:r w:rsidRPr="005B4E39">
        <w:rPr>
          <w:rFonts w:eastAsia="標楷體"/>
        </w:rPr>
        <w:t>日</w:t>
      </w:r>
      <w:r w:rsidRPr="005B4E39">
        <w:rPr>
          <w:rFonts w:eastAsia="標楷體"/>
        </w:rPr>
        <w:t>)</w:t>
      </w:r>
      <w:r w:rsidRPr="005B4E39">
        <w:rPr>
          <w:rFonts w:eastAsia="標楷體"/>
        </w:rPr>
        <w:t>由學生自行付費。</w:t>
      </w:r>
    </w:p>
    <w:p w14:paraId="5E4E62A7" w14:textId="77777777" w:rsidR="00D86F80" w:rsidRPr="005B4E39" w:rsidRDefault="00D86F80" w:rsidP="00D86F80">
      <w:pPr>
        <w:spacing w:line="276" w:lineRule="auto"/>
        <w:ind w:leftChars="200" w:left="1008" w:hangingChars="220" w:hanging="528"/>
        <w:rPr>
          <w:rFonts w:eastAsia="標楷體"/>
        </w:rPr>
      </w:pPr>
      <w:r w:rsidRPr="005B4E39">
        <w:rPr>
          <w:rFonts w:eastAsia="標楷體"/>
        </w:rPr>
        <w:t>(</w:t>
      </w:r>
      <w:r w:rsidRPr="005B4E39">
        <w:rPr>
          <w:rFonts w:eastAsia="標楷體"/>
        </w:rPr>
        <w:t>二</w:t>
      </w:r>
      <w:r w:rsidRPr="005B4E39">
        <w:rPr>
          <w:rFonts w:eastAsia="標楷體"/>
        </w:rPr>
        <w:t>)</w:t>
      </w:r>
      <w:r>
        <w:rPr>
          <w:rFonts w:eastAsia="標楷體" w:hint="eastAsia"/>
        </w:rPr>
        <w:t xml:space="preserve"> </w:t>
      </w:r>
      <w:r w:rsidRPr="005B4E39">
        <w:rPr>
          <w:rFonts w:eastAsia="標楷體"/>
        </w:rPr>
        <w:t>本項考試費用將納入學雜費代收款項，於大二下學期繳納學雜費時一併收取。</w:t>
      </w:r>
    </w:p>
    <w:p w14:paraId="002B9051" w14:textId="77777777" w:rsidR="00D86F80" w:rsidRPr="005B4E39" w:rsidRDefault="00D86F80" w:rsidP="00D86F80">
      <w:pPr>
        <w:spacing w:line="276" w:lineRule="auto"/>
        <w:ind w:leftChars="200" w:left="1008" w:hangingChars="220" w:hanging="528"/>
        <w:rPr>
          <w:rFonts w:eastAsia="標楷體"/>
        </w:rPr>
      </w:pPr>
      <w:r w:rsidRPr="005B4E39">
        <w:rPr>
          <w:rFonts w:eastAsia="標楷體"/>
        </w:rPr>
        <w:t>(</w:t>
      </w:r>
      <w:r w:rsidRPr="005B4E39">
        <w:rPr>
          <w:rFonts w:eastAsia="標楷體"/>
        </w:rPr>
        <w:t>三</w:t>
      </w:r>
      <w:r w:rsidRPr="005B4E39">
        <w:rPr>
          <w:rFonts w:eastAsia="標楷體"/>
        </w:rPr>
        <w:t>)</w:t>
      </w:r>
      <w:r>
        <w:rPr>
          <w:rFonts w:eastAsia="標楷體" w:hint="eastAsia"/>
        </w:rPr>
        <w:t xml:space="preserve"> </w:t>
      </w:r>
      <w:r w:rsidRPr="005B4E39">
        <w:rPr>
          <w:rFonts w:eastAsia="標楷體"/>
        </w:rPr>
        <w:t>大二學生參加各項英檢證照考試成績通過畢業門檻者，得於大二第一學期公告期間內辦理免參加畢業門檻考試，待程序完備後，則免收前項代收款項。</w:t>
      </w:r>
    </w:p>
    <w:p w14:paraId="224C1944" w14:textId="77777777" w:rsidR="00D86F80" w:rsidRPr="005B4E39" w:rsidRDefault="00D86F80" w:rsidP="00D86F80">
      <w:pPr>
        <w:spacing w:line="276" w:lineRule="auto"/>
        <w:ind w:leftChars="200" w:left="1008" w:hangingChars="220" w:hanging="528"/>
        <w:rPr>
          <w:rFonts w:eastAsia="標楷體"/>
        </w:rPr>
      </w:pPr>
      <w:r w:rsidRPr="005B4E39">
        <w:rPr>
          <w:rFonts w:eastAsia="標楷體"/>
        </w:rPr>
        <w:t>(</w:t>
      </w:r>
      <w:r w:rsidRPr="005B4E39">
        <w:rPr>
          <w:rFonts w:eastAsia="標楷體"/>
        </w:rPr>
        <w:t>四</w:t>
      </w:r>
      <w:r w:rsidRPr="005B4E39">
        <w:rPr>
          <w:rFonts w:eastAsia="標楷體"/>
        </w:rPr>
        <w:t>)</w:t>
      </w:r>
      <w:r>
        <w:rPr>
          <w:rFonts w:eastAsia="標楷體" w:hint="eastAsia"/>
        </w:rPr>
        <w:t xml:space="preserve"> </w:t>
      </w:r>
      <w:r w:rsidRPr="005B4E39">
        <w:rPr>
          <w:rFonts w:eastAsia="標楷體"/>
        </w:rPr>
        <w:t>轉入本校之大三學生得適用本收費辦法，惟入學時依規定通過畢業門檻者，得免收畢業門檻考試費用。</w:t>
      </w:r>
    </w:p>
    <w:p w14:paraId="5C721521" w14:textId="77777777" w:rsidR="00D86F80" w:rsidRPr="005B4E39" w:rsidRDefault="00D86F80" w:rsidP="00D86F80">
      <w:pPr>
        <w:spacing w:line="276" w:lineRule="auto"/>
        <w:ind w:leftChars="200" w:left="1008" w:hangingChars="220" w:hanging="528"/>
        <w:rPr>
          <w:rFonts w:eastAsia="標楷體"/>
        </w:rPr>
      </w:pPr>
      <w:r w:rsidRPr="005B4E39">
        <w:rPr>
          <w:rFonts w:eastAsia="標楷體"/>
        </w:rPr>
        <w:t>(</w:t>
      </w:r>
      <w:r w:rsidRPr="005B4E39">
        <w:rPr>
          <w:rFonts w:eastAsia="標楷體"/>
        </w:rPr>
        <w:t>五</w:t>
      </w:r>
      <w:r w:rsidRPr="005B4E39">
        <w:rPr>
          <w:rFonts w:eastAsia="標楷體"/>
        </w:rPr>
        <w:t>)</w:t>
      </w:r>
      <w:r>
        <w:rPr>
          <w:rFonts w:eastAsia="標楷體" w:hint="eastAsia"/>
        </w:rPr>
        <w:t xml:space="preserve"> </w:t>
      </w:r>
      <w:r w:rsidRPr="005B4E39">
        <w:rPr>
          <w:rFonts w:eastAsia="標楷體"/>
        </w:rPr>
        <w:t>因特殊理由缺考者，中心將安排補考，無故缺考者，不得辦理退費或另行補考。</w:t>
      </w:r>
    </w:p>
    <w:p w14:paraId="1FA16988" w14:textId="77777777" w:rsidR="00D86F80" w:rsidRPr="005B4E39" w:rsidRDefault="00D86F80" w:rsidP="00D86F80">
      <w:pPr>
        <w:spacing w:line="276" w:lineRule="auto"/>
        <w:ind w:leftChars="200" w:left="1008" w:hangingChars="220" w:hanging="528"/>
        <w:rPr>
          <w:rFonts w:eastAsia="標楷體"/>
        </w:rPr>
      </w:pPr>
      <w:r w:rsidRPr="005B4E39">
        <w:rPr>
          <w:rFonts w:eastAsia="標楷體"/>
        </w:rPr>
        <w:t>(</w:t>
      </w:r>
      <w:r w:rsidRPr="005B4E39">
        <w:rPr>
          <w:rFonts w:eastAsia="標楷體"/>
        </w:rPr>
        <w:t>六</w:t>
      </w:r>
      <w:r w:rsidRPr="005B4E39">
        <w:rPr>
          <w:rFonts w:eastAsia="標楷體"/>
        </w:rPr>
        <w:t>)</w:t>
      </w:r>
      <w:r>
        <w:rPr>
          <w:rFonts w:eastAsia="標楷體" w:hint="eastAsia"/>
        </w:rPr>
        <w:t xml:space="preserve"> </w:t>
      </w:r>
      <w:r w:rsidRPr="005B4E39">
        <w:rPr>
          <w:rFonts w:eastAsia="標楷體"/>
        </w:rPr>
        <w:t>退費規定：</w:t>
      </w:r>
    </w:p>
    <w:p w14:paraId="0E5A5862" w14:textId="77777777" w:rsidR="00D86F80" w:rsidRPr="005B4E39" w:rsidRDefault="00D86F80" w:rsidP="00D86F80">
      <w:pPr>
        <w:spacing w:line="276" w:lineRule="auto"/>
        <w:ind w:leftChars="420" w:left="1296" w:hangingChars="120" w:hanging="288"/>
        <w:jc w:val="both"/>
        <w:rPr>
          <w:rFonts w:eastAsia="標楷體"/>
        </w:rPr>
      </w:pPr>
      <w:r>
        <w:rPr>
          <w:rFonts w:eastAsia="標楷體" w:hint="eastAsia"/>
        </w:rPr>
        <w:t xml:space="preserve">1. </w:t>
      </w:r>
      <w:r w:rsidRPr="005B4E39">
        <w:rPr>
          <w:rFonts w:eastAsia="標楷體"/>
        </w:rPr>
        <w:t>已繳納英語文畢業門檻考試費用同學，若於該學期公告畢業門檻考試日前一個月取得英檢證照，得辦理退費。</w:t>
      </w:r>
    </w:p>
    <w:p w14:paraId="3AFD5023" w14:textId="77777777" w:rsidR="00D86F80" w:rsidRPr="005B4E39" w:rsidRDefault="00D86F80" w:rsidP="00D86F80">
      <w:pPr>
        <w:spacing w:line="276" w:lineRule="auto"/>
        <w:ind w:leftChars="420" w:left="1296" w:hangingChars="120" w:hanging="288"/>
        <w:jc w:val="both"/>
        <w:rPr>
          <w:rFonts w:eastAsia="標楷體"/>
        </w:rPr>
      </w:pPr>
      <w:r>
        <w:rPr>
          <w:rFonts w:eastAsia="標楷體" w:hint="eastAsia"/>
        </w:rPr>
        <w:t xml:space="preserve">2. </w:t>
      </w:r>
      <w:r w:rsidRPr="005B4E39">
        <w:rPr>
          <w:rFonts w:eastAsia="標楷體"/>
        </w:rPr>
        <w:t>因故休、退學者可持相關證明，辦理退費。</w:t>
      </w:r>
    </w:p>
    <w:p w14:paraId="22F832D2" w14:textId="77777777" w:rsidR="00D86F80" w:rsidRPr="005B4E39" w:rsidRDefault="00D86F80" w:rsidP="00D86F80">
      <w:pPr>
        <w:spacing w:line="276" w:lineRule="auto"/>
        <w:ind w:left="510"/>
        <w:rPr>
          <w:rFonts w:eastAsia="標楷體"/>
        </w:rPr>
      </w:pPr>
      <w:r w:rsidRPr="005B4E39">
        <w:rPr>
          <w:rFonts w:eastAsia="標楷體"/>
        </w:rPr>
        <w:t>Fee for the English graduation benchmark test:</w:t>
      </w:r>
    </w:p>
    <w:p w14:paraId="26C26F8B" w14:textId="77777777" w:rsidR="00D86F80" w:rsidRPr="005B4E39" w:rsidRDefault="00D86F80" w:rsidP="00D86F80">
      <w:pPr>
        <w:spacing w:line="276" w:lineRule="auto"/>
        <w:ind w:left="737" w:hanging="227"/>
        <w:rPr>
          <w:rFonts w:eastAsia="標楷體"/>
        </w:rPr>
      </w:pPr>
      <w:r w:rsidRPr="005B4E39">
        <w:rPr>
          <w:rFonts w:eastAsia="標楷體"/>
        </w:rPr>
        <w:t>1. Students will take the English graduation benchmark test in the spring semester of their sophomore year and the fee be paid by the students starting from the Academic Year 2014 (August 1, 2014).</w:t>
      </w:r>
    </w:p>
    <w:p w14:paraId="0C3DE564" w14:textId="77777777" w:rsidR="00D86F80" w:rsidRPr="005B4E39" w:rsidRDefault="00D86F80" w:rsidP="00D86F80">
      <w:pPr>
        <w:spacing w:line="276" w:lineRule="auto"/>
        <w:ind w:left="737" w:hanging="227"/>
        <w:rPr>
          <w:rFonts w:eastAsia="標楷體"/>
        </w:rPr>
      </w:pPr>
      <w:r w:rsidRPr="005B4E39">
        <w:rPr>
          <w:rFonts w:eastAsia="標楷體"/>
        </w:rPr>
        <w:t xml:space="preserve">2. This fee will be included in the tuition and collected in the spring semester of their sophomore year. </w:t>
      </w:r>
    </w:p>
    <w:p w14:paraId="3D95E227" w14:textId="77777777" w:rsidR="00D86F80" w:rsidRPr="005B4E39" w:rsidRDefault="00D86F80" w:rsidP="00D86F80">
      <w:pPr>
        <w:spacing w:line="276" w:lineRule="auto"/>
        <w:ind w:left="737" w:hanging="227"/>
        <w:rPr>
          <w:rFonts w:eastAsia="標楷體"/>
        </w:rPr>
      </w:pPr>
      <w:r w:rsidRPr="005B4E39">
        <w:rPr>
          <w:rFonts w:eastAsia="標楷體"/>
        </w:rPr>
        <w:t xml:space="preserve">3. Sophomore students who have met the graduation benchmark through other English proficiency tests may apply for waiver of taking the test during the period announced in the fall semester of their sophomore year. The fee to be collected in the preceding paragraph </w:t>
      </w:r>
      <w:r w:rsidRPr="005B4E39">
        <w:rPr>
          <w:rFonts w:eastAsia="標楷體"/>
        </w:rPr>
        <w:lastRenderedPageBreak/>
        <w:t>will be waived after the procedures are completed.</w:t>
      </w:r>
    </w:p>
    <w:p w14:paraId="3A11CE2E" w14:textId="77777777" w:rsidR="00D86F80" w:rsidRPr="005B4E39" w:rsidRDefault="00D86F80" w:rsidP="00D86F80">
      <w:pPr>
        <w:spacing w:line="276" w:lineRule="auto"/>
        <w:ind w:left="737" w:hanging="227"/>
        <w:rPr>
          <w:rFonts w:eastAsia="標楷體"/>
        </w:rPr>
      </w:pPr>
      <w:r w:rsidRPr="005B4E39">
        <w:rPr>
          <w:rFonts w:eastAsia="標楷體"/>
        </w:rPr>
        <w:t xml:space="preserve">4. This Article may apply to junior students who transfer to the University, while those who have met the graduation benchmark when enrolling may be exempted from the collection of the graduation benchmark test fee. </w:t>
      </w:r>
    </w:p>
    <w:p w14:paraId="581F96A6" w14:textId="77777777" w:rsidR="00D86F80" w:rsidRPr="005B4E39" w:rsidRDefault="00D86F80" w:rsidP="00D86F80">
      <w:pPr>
        <w:spacing w:line="276" w:lineRule="auto"/>
        <w:ind w:left="737" w:hanging="227"/>
        <w:rPr>
          <w:rFonts w:eastAsia="標楷體"/>
        </w:rPr>
      </w:pPr>
      <w:r w:rsidRPr="005B4E39">
        <w:rPr>
          <w:rFonts w:eastAsia="標楷體"/>
        </w:rPr>
        <w:t>5. The Center will arrange make-up test for students who are absent from the graduation benchmark test due to special reasons. For those who are absent from the test without any reason, no refund or make-up test will be given.</w:t>
      </w:r>
    </w:p>
    <w:p w14:paraId="4EE33346" w14:textId="77777777" w:rsidR="00D86F80" w:rsidRPr="005B4E39" w:rsidRDefault="00D86F80" w:rsidP="00D86F80">
      <w:pPr>
        <w:spacing w:line="276" w:lineRule="auto"/>
        <w:ind w:left="737" w:hanging="227"/>
        <w:rPr>
          <w:rFonts w:eastAsia="標楷體"/>
        </w:rPr>
      </w:pPr>
      <w:r w:rsidRPr="005B4E39">
        <w:rPr>
          <w:rFonts w:eastAsia="標楷體"/>
        </w:rPr>
        <w:t>6. Refund policy:</w:t>
      </w:r>
    </w:p>
    <w:p w14:paraId="7D32DD84" w14:textId="77777777" w:rsidR="00D86F80" w:rsidRPr="005B4E39" w:rsidRDefault="00D86F80" w:rsidP="00D86F80">
      <w:pPr>
        <w:spacing w:line="276" w:lineRule="auto"/>
        <w:ind w:left="1105" w:hanging="340"/>
        <w:rPr>
          <w:rFonts w:eastAsia="標楷體"/>
        </w:rPr>
      </w:pPr>
      <w:r w:rsidRPr="005B4E39">
        <w:rPr>
          <w:rFonts w:eastAsia="標楷體"/>
        </w:rPr>
        <w:t>(1) Students who have paid the English graduation benchmark test fee and obtain English proficiency certificate one month before the announced date of the graduation benchmark test for current semester may apply for a refund.</w:t>
      </w:r>
    </w:p>
    <w:p w14:paraId="23691009" w14:textId="77777777" w:rsidR="00D86F80" w:rsidRPr="005B4E39" w:rsidRDefault="00D86F80" w:rsidP="00D86F80">
      <w:pPr>
        <w:spacing w:line="276" w:lineRule="auto"/>
        <w:ind w:left="1105" w:hanging="340"/>
        <w:rPr>
          <w:rFonts w:eastAsia="標楷體"/>
        </w:rPr>
      </w:pPr>
      <w:r w:rsidRPr="005B4E39">
        <w:rPr>
          <w:rFonts w:eastAsia="標楷體"/>
        </w:rPr>
        <w:t>(2) Students who drop out or get suspended may apply for a refund with relevant certificates.</w:t>
      </w:r>
    </w:p>
    <w:p w14:paraId="1098DF25" w14:textId="77777777" w:rsidR="00D86F80" w:rsidRPr="005B4E39" w:rsidRDefault="00D86F80" w:rsidP="00D86F80">
      <w:pPr>
        <w:pStyle w:val="a3"/>
        <w:numPr>
          <w:ilvl w:val="0"/>
          <w:numId w:val="3"/>
        </w:numPr>
        <w:tabs>
          <w:tab w:val="left" w:pos="709"/>
        </w:tabs>
        <w:spacing w:line="276" w:lineRule="auto"/>
        <w:ind w:leftChars="0"/>
        <w:rPr>
          <w:rFonts w:eastAsia="標楷體"/>
          <w:sz w:val="24"/>
        </w:rPr>
      </w:pPr>
      <w:proofErr w:type="spellStart"/>
      <w:r w:rsidRPr="005B4E39">
        <w:rPr>
          <w:rFonts w:eastAsia="標楷體"/>
          <w:sz w:val="24"/>
        </w:rPr>
        <w:t>本實施方案經行政會議通過，陳請校長核定後發布施行，修正時亦同</w:t>
      </w:r>
      <w:proofErr w:type="spellEnd"/>
      <w:r w:rsidRPr="005B4E39">
        <w:rPr>
          <w:rFonts w:eastAsia="標楷體"/>
          <w:sz w:val="24"/>
        </w:rPr>
        <w:t>。</w:t>
      </w:r>
    </w:p>
    <w:p w14:paraId="53B558EB" w14:textId="77777777" w:rsidR="00D86F80" w:rsidRDefault="00D86F80" w:rsidP="00D86F80">
      <w:pPr>
        <w:pStyle w:val="a3"/>
        <w:tabs>
          <w:tab w:val="left" w:pos="709"/>
        </w:tabs>
        <w:spacing w:line="276" w:lineRule="auto"/>
        <w:ind w:leftChars="0"/>
        <w:rPr>
          <w:rFonts w:eastAsia="標楷體"/>
          <w:sz w:val="24"/>
        </w:rPr>
      </w:pPr>
      <w:r w:rsidRPr="005B4E39">
        <w:rPr>
          <w:rFonts w:eastAsia="標楷體"/>
          <w:sz w:val="24"/>
        </w:rPr>
        <w:t>This Implementation Plan will be promulgated and implemented after being passed by the Administrative Meeting, and approved by the University President, with amendments following the same procedure.</w:t>
      </w:r>
    </w:p>
    <w:p w14:paraId="6F211E56" w14:textId="77777777" w:rsidR="00D86F80" w:rsidRPr="00044530" w:rsidRDefault="00D86F80" w:rsidP="00D86F80">
      <w:pPr>
        <w:tabs>
          <w:tab w:val="left" w:pos="709"/>
        </w:tabs>
        <w:spacing w:line="276" w:lineRule="auto"/>
        <w:rPr>
          <w:rFonts w:eastAsia="標楷體"/>
          <w:lang w:val="x-none"/>
        </w:rPr>
      </w:pPr>
    </w:p>
    <w:p w14:paraId="6495C9D1" w14:textId="77777777" w:rsidR="00D86F80" w:rsidRPr="006B0AD7" w:rsidRDefault="00D86F80" w:rsidP="00D86F80">
      <w:pPr>
        <w:tabs>
          <w:tab w:val="left" w:pos="709"/>
        </w:tabs>
        <w:spacing w:line="276" w:lineRule="auto"/>
        <w:rPr>
          <w:rFonts w:eastAsia="標楷體"/>
        </w:rPr>
      </w:pPr>
    </w:p>
    <w:p w14:paraId="6A753A40" w14:textId="77777777" w:rsidR="00A67059" w:rsidRPr="00D86F80" w:rsidRDefault="00A67059"/>
    <w:sectPr w:rsidR="00A67059" w:rsidRPr="00D86F80" w:rsidSect="00D86F8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0CE9F" w14:textId="77777777" w:rsidR="00EF4E39" w:rsidRDefault="00EF4E39" w:rsidP="00680B09">
      <w:r>
        <w:separator/>
      </w:r>
    </w:p>
  </w:endnote>
  <w:endnote w:type="continuationSeparator" w:id="0">
    <w:p w14:paraId="10A7CC57" w14:textId="77777777" w:rsidR="00EF4E39" w:rsidRDefault="00EF4E39" w:rsidP="00680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4F6FF" w14:textId="77777777" w:rsidR="00EF4E39" w:rsidRDefault="00EF4E39" w:rsidP="00680B09">
      <w:r>
        <w:separator/>
      </w:r>
    </w:p>
  </w:footnote>
  <w:footnote w:type="continuationSeparator" w:id="0">
    <w:p w14:paraId="7CA4E66F" w14:textId="77777777" w:rsidR="00EF4E39" w:rsidRDefault="00EF4E39" w:rsidP="00680B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A4A51"/>
    <w:multiLevelType w:val="hybridMultilevel"/>
    <w:tmpl w:val="9334B97C"/>
    <w:lvl w:ilvl="0" w:tplc="04090015">
      <w:start w:val="1"/>
      <w:numFmt w:val="taiwaneseCountingThousand"/>
      <w:lvlText w:val="%1、"/>
      <w:lvlJc w:val="left"/>
      <w:pPr>
        <w:ind w:left="444" w:hanging="480"/>
      </w:pPr>
    </w:lvl>
    <w:lvl w:ilvl="1" w:tplc="04090019" w:tentative="1">
      <w:start w:val="1"/>
      <w:numFmt w:val="ideographTraditional"/>
      <w:lvlText w:val="%2、"/>
      <w:lvlJc w:val="left"/>
      <w:pPr>
        <w:ind w:left="924" w:hanging="480"/>
      </w:pPr>
    </w:lvl>
    <w:lvl w:ilvl="2" w:tplc="0409001B" w:tentative="1">
      <w:start w:val="1"/>
      <w:numFmt w:val="lowerRoman"/>
      <w:lvlText w:val="%3."/>
      <w:lvlJc w:val="right"/>
      <w:pPr>
        <w:ind w:left="1404" w:hanging="480"/>
      </w:pPr>
    </w:lvl>
    <w:lvl w:ilvl="3" w:tplc="0409000F" w:tentative="1">
      <w:start w:val="1"/>
      <w:numFmt w:val="decimal"/>
      <w:lvlText w:val="%4."/>
      <w:lvlJc w:val="left"/>
      <w:pPr>
        <w:ind w:left="1884" w:hanging="480"/>
      </w:pPr>
    </w:lvl>
    <w:lvl w:ilvl="4" w:tplc="04090019" w:tentative="1">
      <w:start w:val="1"/>
      <w:numFmt w:val="ideographTraditional"/>
      <w:lvlText w:val="%5、"/>
      <w:lvlJc w:val="left"/>
      <w:pPr>
        <w:ind w:left="2364" w:hanging="480"/>
      </w:pPr>
    </w:lvl>
    <w:lvl w:ilvl="5" w:tplc="0409001B" w:tentative="1">
      <w:start w:val="1"/>
      <w:numFmt w:val="lowerRoman"/>
      <w:lvlText w:val="%6."/>
      <w:lvlJc w:val="right"/>
      <w:pPr>
        <w:ind w:left="2844" w:hanging="480"/>
      </w:pPr>
    </w:lvl>
    <w:lvl w:ilvl="6" w:tplc="0409000F" w:tentative="1">
      <w:start w:val="1"/>
      <w:numFmt w:val="decimal"/>
      <w:lvlText w:val="%7."/>
      <w:lvlJc w:val="left"/>
      <w:pPr>
        <w:ind w:left="3324" w:hanging="480"/>
      </w:pPr>
    </w:lvl>
    <w:lvl w:ilvl="7" w:tplc="04090019" w:tentative="1">
      <w:start w:val="1"/>
      <w:numFmt w:val="ideographTraditional"/>
      <w:lvlText w:val="%8、"/>
      <w:lvlJc w:val="left"/>
      <w:pPr>
        <w:ind w:left="3804" w:hanging="480"/>
      </w:pPr>
    </w:lvl>
    <w:lvl w:ilvl="8" w:tplc="0409001B" w:tentative="1">
      <w:start w:val="1"/>
      <w:numFmt w:val="lowerRoman"/>
      <w:lvlText w:val="%9."/>
      <w:lvlJc w:val="right"/>
      <w:pPr>
        <w:ind w:left="4284" w:hanging="480"/>
      </w:pPr>
    </w:lvl>
  </w:abstractNum>
  <w:abstractNum w:abstractNumId="1" w15:restartNumberingAfterBreak="0">
    <w:nsid w:val="347E0701"/>
    <w:multiLevelType w:val="hybridMultilevel"/>
    <w:tmpl w:val="B7F6042A"/>
    <w:lvl w:ilvl="0" w:tplc="F3EC476C">
      <w:start w:val="1"/>
      <w:numFmt w:val="taiwaneseCountingThousand"/>
      <w:lvlText w:val="(%1)"/>
      <w:lvlJc w:val="left"/>
      <w:pPr>
        <w:ind w:left="960" w:hanging="480"/>
      </w:pPr>
      <w:rPr>
        <w:rFonts w:hint="eastAsia"/>
      </w:rPr>
    </w:lvl>
    <w:lvl w:ilvl="1" w:tplc="F3EC476C">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AB479BF"/>
    <w:multiLevelType w:val="hybridMultilevel"/>
    <w:tmpl w:val="9334B97C"/>
    <w:lvl w:ilvl="0" w:tplc="04090015">
      <w:start w:val="1"/>
      <w:numFmt w:val="taiwaneseCountingThousand"/>
      <w:lvlText w:val="%1、"/>
      <w:lvlJc w:val="left"/>
      <w:pPr>
        <w:ind w:left="444" w:hanging="480"/>
      </w:pPr>
    </w:lvl>
    <w:lvl w:ilvl="1" w:tplc="04090019" w:tentative="1">
      <w:start w:val="1"/>
      <w:numFmt w:val="ideographTraditional"/>
      <w:lvlText w:val="%2、"/>
      <w:lvlJc w:val="left"/>
      <w:pPr>
        <w:ind w:left="924" w:hanging="480"/>
      </w:pPr>
    </w:lvl>
    <w:lvl w:ilvl="2" w:tplc="0409001B" w:tentative="1">
      <w:start w:val="1"/>
      <w:numFmt w:val="lowerRoman"/>
      <w:lvlText w:val="%3."/>
      <w:lvlJc w:val="right"/>
      <w:pPr>
        <w:ind w:left="1404" w:hanging="480"/>
      </w:pPr>
    </w:lvl>
    <w:lvl w:ilvl="3" w:tplc="0409000F" w:tentative="1">
      <w:start w:val="1"/>
      <w:numFmt w:val="decimal"/>
      <w:lvlText w:val="%4."/>
      <w:lvlJc w:val="left"/>
      <w:pPr>
        <w:ind w:left="1884" w:hanging="480"/>
      </w:pPr>
    </w:lvl>
    <w:lvl w:ilvl="4" w:tplc="04090019" w:tentative="1">
      <w:start w:val="1"/>
      <w:numFmt w:val="ideographTraditional"/>
      <w:lvlText w:val="%5、"/>
      <w:lvlJc w:val="left"/>
      <w:pPr>
        <w:ind w:left="2364" w:hanging="480"/>
      </w:pPr>
    </w:lvl>
    <w:lvl w:ilvl="5" w:tplc="0409001B" w:tentative="1">
      <w:start w:val="1"/>
      <w:numFmt w:val="lowerRoman"/>
      <w:lvlText w:val="%6."/>
      <w:lvlJc w:val="right"/>
      <w:pPr>
        <w:ind w:left="2844" w:hanging="480"/>
      </w:pPr>
    </w:lvl>
    <w:lvl w:ilvl="6" w:tplc="0409000F" w:tentative="1">
      <w:start w:val="1"/>
      <w:numFmt w:val="decimal"/>
      <w:lvlText w:val="%7."/>
      <w:lvlJc w:val="left"/>
      <w:pPr>
        <w:ind w:left="3324" w:hanging="480"/>
      </w:pPr>
    </w:lvl>
    <w:lvl w:ilvl="7" w:tplc="04090019" w:tentative="1">
      <w:start w:val="1"/>
      <w:numFmt w:val="ideographTraditional"/>
      <w:lvlText w:val="%8、"/>
      <w:lvlJc w:val="left"/>
      <w:pPr>
        <w:ind w:left="3804" w:hanging="480"/>
      </w:pPr>
    </w:lvl>
    <w:lvl w:ilvl="8" w:tplc="0409001B" w:tentative="1">
      <w:start w:val="1"/>
      <w:numFmt w:val="lowerRoman"/>
      <w:lvlText w:val="%9."/>
      <w:lvlJc w:val="right"/>
      <w:pPr>
        <w:ind w:left="4284" w:hanging="480"/>
      </w:pPr>
    </w:lvl>
  </w:abstractNum>
  <w:abstractNum w:abstractNumId="3" w15:restartNumberingAfterBreak="0">
    <w:nsid w:val="607C36B0"/>
    <w:multiLevelType w:val="hybridMultilevel"/>
    <w:tmpl w:val="6C4637F4"/>
    <w:lvl w:ilvl="0" w:tplc="04090015">
      <w:start w:val="1"/>
      <w:numFmt w:val="taiwaneseCountingThousand"/>
      <w:lvlText w:val="%1、"/>
      <w:lvlJc w:val="left"/>
      <w:pPr>
        <w:ind w:left="480" w:hanging="480"/>
      </w:pPr>
    </w:lvl>
    <w:lvl w:ilvl="1" w:tplc="79B6ACE8">
      <w:start w:val="1"/>
      <w:numFmt w:val="taiwaneseCountingThousand"/>
      <w:lvlText w:val="(%2) "/>
      <w:lvlJc w:val="left"/>
      <w:pPr>
        <w:ind w:left="380" w:firstLine="100"/>
      </w:pPr>
      <w:rPr>
        <w:rFonts w:hint="eastAsia"/>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49022507">
    <w:abstractNumId w:val="1"/>
  </w:num>
  <w:num w:numId="2" w16cid:durableId="546331256">
    <w:abstractNumId w:val="3"/>
  </w:num>
  <w:num w:numId="3" w16cid:durableId="15956270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1182535">
    <w:abstractNumId w:val="0"/>
  </w:num>
  <w:num w:numId="5" w16cid:durableId="11564131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F80"/>
    <w:rsid w:val="00064BBF"/>
    <w:rsid w:val="00356ACC"/>
    <w:rsid w:val="00582E5C"/>
    <w:rsid w:val="00680B09"/>
    <w:rsid w:val="006A7684"/>
    <w:rsid w:val="007218A6"/>
    <w:rsid w:val="00874B7A"/>
    <w:rsid w:val="00912BE8"/>
    <w:rsid w:val="009F2B99"/>
    <w:rsid w:val="00A36047"/>
    <w:rsid w:val="00A67059"/>
    <w:rsid w:val="00C07C97"/>
    <w:rsid w:val="00CF3EFF"/>
    <w:rsid w:val="00D86F80"/>
    <w:rsid w:val="00EF4E39"/>
    <w:rsid w:val="00F63F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3E9A0"/>
  <w15:chartTrackingRefBased/>
  <w15:docId w15:val="{2ED3EC85-F3D0-43C9-8B39-E41840236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6F8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一),(1)(1)(1)(1)(1)(1)(1)(1),網推會說明清單,附錄1,1.2.3.,壹_二階,List Paragraph1,12 20,標11,標12,標題 (4),1.1.1.1清單段落,列點,(二),貿易局(一),Recommendation,Footnote Sam,List Paragraph (numbered (a)),Text,Noise heading,RUS List,Rec para,Dot pt,Noise h,List Paragraph"/>
    <w:basedOn w:val="a"/>
    <w:link w:val="a4"/>
    <w:qFormat/>
    <w:rsid w:val="00D86F80"/>
    <w:pPr>
      <w:ind w:leftChars="200" w:left="480"/>
    </w:pPr>
    <w:rPr>
      <w:kern w:val="0"/>
      <w:sz w:val="20"/>
      <w:lang w:val="x-none" w:eastAsia="x-none"/>
    </w:rPr>
  </w:style>
  <w:style w:type="character" w:customStyle="1" w:styleId="a4">
    <w:name w:val="清單段落 字元"/>
    <w:aliases w:val="卑南壹 字元,標1 字元,(一) 字元,(1)(1)(1)(1)(1)(1)(1)(1) 字元,網推會說明清單 字元,附錄1 字元,1.2.3. 字元,壹_二階 字元,List Paragraph1 字元,12 20 字元,標11 字元,標12 字元,標題 (4) 字元,1.1.1.1清單段落 字元,列點 字元,(二) 字元,貿易局(一) 字元,Recommendation 字元,Footnote Sam 字元,List Paragraph (numbered (a)) 字元"/>
    <w:link w:val="a3"/>
    <w:qFormat/>
    <w:locked/>
    <w:rsid w:val="00D86F80"/>
    <w:rPr>
      <w:rFonts w:ascii="Times New Roman" w:eastAsia="新細明體" w:hAnsi="Times New Roman" w:cs="Times New Roman"/>
      <w:kern w:val="0"/>
      <w:sz w:val="20"/>
      <w:szCs w:val="24"/>
      <w:lang w:val="x-none" w:eastAsia="x-none"/>
    </w:rPr>
  </w:style>
  <w:style w:type="paragraph" w:customStyle="1" w:styleId="Default">
    <w:name w:val="Default"/>
    <w:qFormat/>
    <w:rsid w:val="00D86F80"/>
    <w:pPr>
      <w:widowControl w:val="0"/>
      <w:autoSpaceDE w:val="0"/>
      <w:autoSpaceDN w:val="0"/>
      <w:adjustRightInd w:val="0"/>
    </w:pPr>
    <w:rPr>
      <w:rFonts w:ascii="標楷體" w:eastAsia="標楷體" w:hAnsi="Times New Roman" w:cs="標楷體"/>
      <w:color w:val="000000"/>
      <w:kern w:val="0"/>
      <w:szCs w:val="24"/>
    </w:rPr>
  </w:style>
  <w:style w:type="paragraph" w:styleId="a5">
    <w:name w:val="header"/>
    <w:basedOn w:val="a"/>
    <w:link w:val="a6"/>
    <w:uiPriority w:val="99"/>
    <w:unhideWhenUsed/>
    <w:rsid w:val="00680B09"/>
    <w:pPr>
      <w:tabs>
        <w:tab w:val="center" w:pos="4153"/>
        <w:tab w:val="right" w:pos="8306"/>
      </w:tabs>
      <w:snapToGrid w:val="0"/>
    </w:pPr>
    <w:rPr>
      <w:sz w:val="20"/>
      <w:szCs w:val="20"/>
    </w:rPr>
  </w:style>
  <w:style w:type="character" w:customStyle="1" w:styleId="a6">
    <w:name w:val="頁首 字元"/>
    <w:basedOn w:val="a0"/>
    <w:link w:val="a5"/>
    <w:uiPriority w:val="99"/>
    <w:rsid w:val="00680B09"/>
    <w:rPr>
      <w:rFonts w:ascii="Times New Roman" w:eastAsia="新細明體" w:hAnsi="Times New Roman" w:cs="Times New Roman"/>
      <w:sz w:val="20"/>
      <w:szCs w:val="20"/>
    </w:rPr>
  </w:style>
  <w:style w:type="paragraph" w:styleId="a7">
    <w:name w:val="footer"/>
    <w:basedOn w:val="a"/>
    <w:link w:val="a8"/>
    <w:uiPriority w:val="99"/>
    <w:unhideWhenUsed/>
    <w:rsid w:val="00680B09"/>
    <w:pPr>
      <w:tabs>
        <w:tab w:val="center" w:pos="4153"/>
        <w:tab w:val="right" w:pos="8306"/>
      </w:tabs>
      <w:snapToGrid w:val="0"/>
    </w:pPr>
    <w:rPr>
      <w:sz w:val="20"/>
      <w:szCs w:val="20"/>
    </w:rPr>
  </w:style>
  <w:style w:type="character" w:customStyle="1" w:styleId="a8">
    <w:name w:val="頁尾 字元"/>
    <w:basedOn w:val="a0"/>
    <w:link w:val="a7"/>
    <w:uiPriority w:val="99"/>
    <w:rsid w:val="00680B09"/>
    <w:rPr>
      <w:rFonts w:ascii="Times New Roman" w:eastAsia="新細明體" w:hAnsi="Times New Roman" w:cs="Times New Roman"/>
      <w:sz w:val="20"/>
      <w:szCs w:val="20"/>
    </w:rPr>
  </w:style>
  <w:style w:type="paragraph" w:styleId="a9">
    <w:name w:val="Revision"/>
    <w:hidden/>
    <w:uiPriority w:val="99"/>
    <w:semiHidden/>
    <w:rsid w:val="00CF3EFF"/>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1041</Words>
  <Characters>5936</Characters>
  <Application>Microsoft Office Word</Application>
  <DocSecurity>0</DocSecurity>
  <Lines>49</Lines>
  <Paragraphs>13</Paragraphs>
  <ScaleCrop>false</ScaleCrop>
  <Company/>
  <LinksUpToDate>false</LinksUpToDate>
  <CharactersWithSpaces>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王維琤</cp:lastModifiedBy>
  <cp:revision>7</cp:revision>
  <dcterms:created xsi:type="dcterms:W3CDTF">2025-04-11T03:34:00Z</dcterms:created>
  <dcterms:modified xsi:type="dcterms:W3CDTF">2025-07-02T00:28:00Z</dcterms:modified>
</cp:coreProperties>
</file>