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51577" w14:textId="2DD2A237" w:rsidR="00DA3F3E" w:rsidRPr="00BD2E96" w:rsidRDefault="00DA3F3E" w:rsidP="00DA3F3E">
      <w:pPr>
        <w:pStyle w:val="Web"/>
        <w:snapToGrid w:val="0"/>
        <w:spacing w:before="0" w:beforeAutospacing="0" w:after="0" w:afterAutospacing="0" w:line="276" w:lineRule="auto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BD2E96">
        <w:rPr>
          <w:rFonts w:ascii="Times New Roman" w:eastAsia="標楷體" w:hAnsi="Times New Roman" w:cs="Times New Roman"/>
          <w:b/>
          <w:sz w:val="28"/>
          <w:szCs w:val="28"/>
        </w:rPr>
        <w:t>亞洲大學</w:t>
      </w:r>
      <w:r w:rsidRPr="00BD2E96">
        <w:rPr>
          <w:rFonts w:ascii="Times New Roman" w:eastAsia="標楷體" w:hAnsi="Times New Roman" w:cs="Times New Roman"/>
          <w:b/>
          <w:bCs/>
          <w:sz w:val="28"/>
          <w:szCs w:val="28"/>
        </w:rPr>
        <w:t>語文教學研究發展中心課程委員會設置要點</w:t>
      </w:r>
    </w:p>
    <w:p w14:paraId="1CB53E50" w14:textId="77777777" w:rsidR="00DA3F3E" w:rsidRPr="00BD2E96" w:rsidRDefault="00DA3F3E" w:rsidP="00DA3F3E">
      <w:pPr>
        <w:pStyle w:val="Web"/>
        <w:snapToGrid w:val="0"/>
        <w:spacing w:before="0" w:beforeAutospacing="0" w:afterLines="100" w:after="360" w:afterAutospacing="0" w:line="276" w:lineRule="auto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bookmarkStart w:id="0" w:name="_Hlk184192208"/>
      <w:r w:rsidRPr="00BD2E96">
        <w:rPr>
          <w:rFonts w:ascii="Times New Roman" w:eastAsia="標楷體" w:hAnsi="Times New Roman" w:cs="Times New Roman"/>
          <w:b/>
          <w:bCs/>
          <w:sz w:val="28"/>
          <w:szCs w:val="28"/>
        </w:rPr>
        <w:t>Directi</w:t>
      </w:r>
      <w:r>
        <w:rPr>
          <w:rFonts w:ascii="Times New Roman" w:eastAsia="標楷體" w:hAnsi="Times New Roman" w:cs="Times New Roman"/>
          <w:b/>
          <w:bCs/>
          <w:sz w:val="28"/>
          <w:szCs w:val="28"/>
        </w:rPr>
        <w:t>ve</w:t>
      </w:r>
      <w:r w:rsidRPr="00BD2E96">
        <w:rPr>
          <w:rFonts w:ascii="Times New Roman" w:eastAsia="標楷體" w:hAnsi="Times New Roman" w:cs="Times New Roman"/>
          <w:b/>
          <w:bCs/>
          <w:sz w:val="28"/>
          <w:szCs w:val="28"/>
        </w:rPr>
        <w:t>s</w:t>
      </w:r>
      <w:bookmarkEnd w:id="0"/>
      <w:r w:rsidRPr="00BD2E96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bookmarkStart w:id="1" w:name="_Hlk184192230"/>
      <w:r w:rsidRPr="00BD2E96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for the Establishment for the Curriculum Committee </w:t>
      </w:r>
      <w:bookmarkEnd w:id="1"/>
      <w:r w:rsidRPr="00BD2E96">
        <w:rPr>
          <w:rFonts w:ascii="Times New Roman" w:eastAsia="標楷體" w:hAnsi="Times New Roman" w:cs="Times New Roman"/>
          <w:b/>
          <w:bCs/>
          <w:sz w:val="28"/>
          <w:szCs w:val="28"/>
        </w:rPr>
        <w:t>of the Center for the Development of Language Teaching and Research, Asia University</w:t>
      </w:r>
    </w:p>
    <w:p w14:paraId="702452DC" w14:textId="77777777" w:rsidR="00DA3F3E" w:rsidRPr="00DA3F3E" w:rsidRDefault="00DA3F3E" w:rsidP="00DA3F3E">
      <w:pPr>
        <w:snapToGrid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DA3F3E">
        <w:rPr>
          <w:rFonts w:ascii="標楷體" w:eastAsia="標楷體" w:hAnsi="標楷體"/>
          <w:sz w:val="20"/>
          <w:szCs w:val="20"/>
        </w:rPr>
        <w:t>105.08.17 105學年度第1次行政會議通過</w:t>
      </w:r>
    </w:p>
    <w:p w14:paraId="3C8BACEC" w14:textId="0E16C699" w:rsidR="00DA3F3E" w:rsidRPr="00DA3F3E" w:rsidRDefault="00DA3F3E" w:rsidP="00DA3F3E">
      <w:pPr>
        <w:snapToGrid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DA3F3E">
        <w:rPr>
          <w:rFonts w:ascii="標楷體" w:eastAsia="標楷體" w:hAnsi="標楷體"/>
          <w:sz w:val="20"/>
          <w:szCs w:val="20"/>
        </w:rPr>
        <w:t>105.11.28亞洲秘字第1050015423號函發布</w:t>
      </w:r>
    </w:p>
    <w:p w14:paraId="1ACD8AB7" w14:textId="76BFE830" w:rsidR="00DA3F3E" w:rsidRDefault="00DA3F3E" w:rsidP="00DA3F3E">
      <w:pPr>
        <w:wordWrap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114.03.24 113學年度第5次行政會議通過修正第2、8點條文</w:t>
      </w:r>
    </w:p>
    <w:p w14:paraId="3B3B6C4E" w14:textId="17EC4319" w:rsidR="00054FC9" w:rsidRPr="00054FC9" w:rsidRDefault="00054FC9" w:rsidP="00054FC9">
      <w:pPr>
        <w:wordWrap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114.04.08 亞洲秘字第1140005575號函發布</w:t>
      </w:r>
    </w:p>
    <w:p w14:paraId="55759BE5" w14:textId="77777777" w:rsidR="00DA3F3E" w:rsidRPr="00334656" w:rsidRDefault="00DA3F3E" w:rsidP="00DA3F3E">
      <w:pPr>
        <w:snapToGrid w:val="0"/>
        <w:spacing w:line="300" w:lineRule="exact"/>
        <w:jc w:val="right"/>
        <w:rPr>
          <w:rFonts w:eastAsia="標楷體"/>
          <w:sz w:val="20"/>
          <w:szCs w:val="22"/>
        </w:rPr>
      </w:pPr>
      <w:r w:rsidRPr="00334656">
        <w:rPr>
          <w:rFonts w:eastAsia="標楷體"/>
          <w:sz w:val="20"/>
          <w:szCs w:val="22"/>
        </w:rPr>
        <w:t>August 17, 2016</w:t>
      </w:r>
      <w:r w:rsidRPr="00334656">
        <w:rPr>
          <w:rFonts w:eastAsia="標楷體" w:hint="eastAsia"/>
          <w:sz w:val="20"/>
          <w:szCs w:val="22"/>
        </w:rPr>
        <w:t xml:space="preserve"> </w:t>
      </w:r>
      <w:r w:rsidRPr="00334656">
        <w:rPr>
          <w:rFonts w:hint="eastAsia"/>
          <w:sz w:val="20"/>
          <w:szCs w:val="22"/>
        </w:rPr>
        <w:t>Pa</w:t>
      </w:r>
      <w:r w:rsidRPr="00334656">
        <w:rPr>
          <w:sz w:val="20"/>
          <w:szCs w:val="22"/>
        </w:rPr>
        <w:t>ssed by the 1</w:t>
      </w:r>
      <w:r w:rsidRPr="00334656">
        <w:rPr>
          <w:sz w:val="20"/>
          <w:szCs w:val="22"/>
          <w:vertAlign w:val="superscript"/>
        </w:rPr>
        <w:t>st</w:t>
      </w:r>
      <w:r w:rsidRPr="00334656">
        <w:rPr>
          <w:sz w:val="20"/>
          <w:szCs w:val="22"/>
        </w:rPr>
        <w:t xml:space="preserve"> Administrative Meeting</w:t>
      </w:r>
      <w:r w:rsidRPr="00334656">
        <w:rPr>
          <w:rFonts w:eastAsia="標楷體"/>
          <w:sz w:val="20"/>
          <w:szCs w:val="22"/>
        </w:rPr>
        <w:t xml:space="preserve">, Academic </w:t>
      </w:r>
      <w:r w:rsidRPr="00334656">
        <w:rPr>
          <w:rFonts w:eastAsia="標楷體" w:hint="eastAsia"/>
          <w:sz w:val="20"/>
          <w:szCs w:val="22"/>
        </w:rPr>
        <w:t>Y</w:t>
      </w:r>
      <w:r w:rsidRPr="00334656">
        <w:rPr>
          <w:rFonts w:eastAsia="標楷體"/>
          <w:sz w:val="20"/>
          <w:szCs w:val="22"/>
        </w:rPr>
        <w:t>ear 2016-17</w:t>
      </w:r>
    </w:p>
    <w:p w14:paraId="1BEA88F2" w14:textId="77777777" w:rsidR="00DA3F3E" w:rsidRDefault="00DA3F3E" w:rsidP="00DA3F3E">
      <w:pPr>
        <w:pStyle w:val="Web"/>
        <w:snapToGrid w:val="0"/>
        <w:spacing w:before="0" w:beforeAutospacing="0" w:after="0" w:afterAutospacing="0" w:line="300" w:lineRule="exact"/>
        <w:jc w:val="right"/>
        <w:rPr>
          <w:rFonts w:ascii="Times New Roman" w:eastAsia="標楷體" w:hAnsi="Times New Roman" w:cs="Times New Roman"/>
          <w:sz w:val="20"/>
          <w:szCs w:val="22"/>
        </w:rPr>
      </w:pPr>
      <w:r w:rsidRPr="00334656">
        <w:rPr>
          <w:rFonts w:ascii="Times New Roman" w:eastAsia="標楷體" w:hAnsi="Times New Roman" w:cs="Times New Roman"/>
          <w:sz w:val="20"/>
          <w:szCs w:val="22"/>
        </w:rPr>
        <w:t>November 24, 2016 Issued by Asia Letter No. 1050015423</w:t>
      </w:r>
    </w:p>
    <w:p w14:paraId="2D3F16CD" w14:textId="77777777" w:rsidR="004123E6" w:rsidRPr="004123E6" w:rsidRDefault="004123E6" w:rsidP="004123E6">
      <w:pPr>
        <w:snapToGrid w:val="0"/>
        <w:spacing w:line="300" w:lineRule="exact"/>
        <w:jc w:val="right"/>
        <w:rPr>
          <w:rFonts w:eastAsia="標楷體"/>
          <w:sz w:val="20"/>
          <w:szCs w:val="22"/>
        </w:rPr>
      </w:pPr>
      <w:r w:rsidRPr="004123E6">
        <w:rPr>
          <w:rFonts w:eastAsia="標楷體"/>
          <w:sz w:val="20"/>
          <w:szCs w:val="22"/>
        </w:rPr>
        <w:t>March 24, 2025 Articles 5,6 and 8 amended and passed by the 5th Administrative Meeting, Academic Year 2024-25</w:t>
      </w:r>
    </w:p>
    <w:p w14:paraId="5EBB8033" w14:textId="685A8E36" w:rsidR="004123E6" w:rsidRPr="004123E6" w:rsidRDefault="004123E6" w:rsidP="004123E6">
      <w:pPr>
        <w:pStyle w:val="Web"/>
        <w:snapToGrid w:val="0"/>
        <w:spacing w:before="0" w:beforeAutospacing="0" w:after="0" w:afterAutospacing="0" w:line="300" w:lineRule="exact"/>
        <w:jc w:val="right"/>
        <w:rPr>
          <w:rFonts w:ascii="Times New Roman" w:eastAsia="標楷體" w:hAnsi="Times New Roman" w:cs="Times New Roman"/>
          <w:sz w:val="20"/>
          <w:szCs w:val="22"/>
        </w:rPr>
      </w:pPr>
      <w:r w:rsidRPr="004123E6">
        <w:rPr>
          <w:rFonts w:ascii="Times New Roman" w:eastAsia="標楷體" w:hAnsi="Times New Roman" w:cs="Times New Roman"/>
          <w:sz w:val="20"/>
          <w:szCs w:val="22"/>
        </w:rPr>
        <w:t>April 08, 2025 Issued by Asia Letter No. 1140005573</w:t>
      </w:r>
    </w:p>
    <w:p w14:paraId="0F945CD8" w14:textId="77777777" w:rsidR="00DA3F3E" w:rsidRPr="00BD2E96" w:rsidRDefault="00DA3F3E" w:rsidP="00DA3F3E">
      <w:pPr>
        <w:pStyle w:val="Web"/>
        <w:snapToGrid w:val="0"/>
        <w:spacing w:before="0" w:beforeAutospacing="0" w:after="0" w:afterAutospacing="0" w:line="276" w:lineRule="auto"/>
        <w:jc w:val="right"/>
        <w:rPr>
          <w:rFonts w:ascii="Times New Roman" w:eastAsia="標楷體" w:hAnsi="Times New Roman" w:cs="Times New Roman"/>
          <w:sz w:val="20"/>
          <w:szCs w:val="20"/>
        </w:rPr>
      </w:pPr>
    </w:p>
    <w:p w14:paraId="49BA9566" w14:textId="77777777" w:rsidR="00DA3F3E" w:rsidRDefault="00DA3F3E" w:rsidP="00DA3F3E">
      <w:pPr>
        <w:pStyle w:val="4"/>
        <w:numPr>
          <w:ilvl w:val="0"/>
          <w:numId w:val="1"/>
        </w:numPr>
        <w:snapToGrid w:val="0"/>
        <w:spacing w:line="400" w:lineRule="exact"/>
        <w:ind w:leftChars="0" w:firstLineChars="0"/>
        <w:jc w:val="both"/>
        <w:rPr>
          <w:rFonts w:ascii="Times New Roman" w:hAnsi="Times New Roman" w:cs="Times New Roman"/>
        </w:rPr>
      </w:pPr>
      <w:r w:rsidRPr="00BD2E96">
        <w:rPr>
          <w:rFonts w:ascii="Times New Roman" w:hAnsi="Times New Roman" w:cs="Times New Roman"/>
        </w:rPr>
        <w:t>亞洲大學語文教學研究發展中心（下稱本中心）為規劃及審議英</w:t>
      </w:r>
      <w:r w:rsidRPr="00BD2E96">
        <w:rPr>
          <w:rFonts w:ascii="Times New Roman" w:hAnsi="Times New Roman" w:cs="Times New Roman"/>
        </w:rPr>
        <w:t>(</w:t>
      </w:r>
      <w:r w:rsidRPr="00BD2E96">
        <w:rPr>
          <w:rFonts w:ascii="Times New Roman" w:hAnsi="Times New Roman" w:cs="Times New Roman"/>
        </w:rPr>
        <w:t>外</w:t>
      </w:r>
      <w:r w:rsidRPr="00BD2E96">
        <w:rPr>
          <w:rFonts w:ascii="Times New Roman" w:hAnsi="Times New Roman" w:cs="Times New Roman"/>
        </w:rPr>
        <w:t>)</w:t>
      </w:r>
      <w:r w:rsidRPr="00BD2E96">
        <w:rPr>
          <w:rFonts w:ascii="Times New Roman" w:hAnsi="Times New Roman" w:cs="Times New Roman"/>
        </w:rPr>
        <w:t>語文、華語文及東南亞語文課程，並執行課程相關事宜，以因應高等教育國際化趨勢並配合政府新南向政策，提升本校學生國際移動力及境外生華語文能力，特依據本校「課程委員會組織章程」第二條之規定，設置「語文教學研究發展中心課程委員會」（下稱本委員會）。</w:t>
      </w:r>
    </w:p>
    <w:p w14:paraId="1602361C" w14:textId="77777777" w:rsidR="00DA3F3E" w:rsidRPr="00BD2E96" w:rsidRDefault="00DA3F3E" w:rsidP="00DA3F3E">
      <w:pPr>
        <w:pStyle w:val="4"/>
        <w:snapToGrid w:val="0"/>
        <w:spacing w:line="400" w:lineRule="exact"/>
        <w:ind w:leftChars="0" w:left="482" w:firstLineChars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</w:t>
      </w:r>
      <w:r w:rsidRPr="00BD2E96">
        <w:rPr>
          <w:rFonts w:ascii="Times New Roman" w:hAnsi="Times New Roman" w:cs="Times New Roman"/>
        </w:rPr>
        <w:t xml:space="preserve"> respon</w:t>
      </w:r>
      <w:r>
        <w:rPr>
          <w:rFonts w:ascii="Times New Roman" w:hAnsi="Times New Roman" w:cs="Times New Roman"/>
        </w:rPr>
        <w:t>se</w:t>
      </w:r>
      <w:r w:rsidRPr="00BD2E96">
        <w:rPr>
          <w:rFonts w:ascii="Times New Roman" w:hAnsi="Times New Roman" w:cs="Times New Roman"/>
        </w:rPr>
        <w:t xml:space="preserve"> to the internationalization trend of higher education and </w:t>
      </w:r>
      <w:r>
        <w:rPr>
          <w:rFonts w:ascii="Times New Roman" w:hAnsi="Times New Roman" w:cs="Times New Roman"/>
        </w:rPr>
        <w:t xml:space="preserve">in </w:t>
      </w:r>
      <w:r w:rsidRPr="00B41A6A">
        <w:rPr>
          <w:rFonts w:ascii="Times New Roman" w:hAnsi="Times New Roman" w:cs="Times New Roman"/>
        </w:rPr>
        <w:t>cooperation</w:t>
      </w:r>
      <w:r w:rsidRPr="00BD2E96">
        <w:rPr>
          <w:rFonts w:ascii="Times New Roman" w:hAnsi="Times New Roman" w:cs="Times New Roman"/>
        </w:rPr>
        <w:t xml:space="preserve"> with the </w:t>
      </w:r>
      <w:r w:rsidRPr="00B41A6A">
        <w:rPr>
          <w:rFonts w:ascii="Times New Roman" w:hAnsi="Times New Roman" w:cs="Times New Roman"/>
        </w:rPr>
        <w:t>New Southbound Policy</w:t>
      </w:r>
      <w:r>
        <w:rPr>
          <w:rFonts w:ascii="Times New Roman" w:hAnsi="Times New Roman" w:cs="Times New Roman"/>
        </w:rPr>
        <w:t>, t</w:t>
      </w:r>
      <w:r w:rsidRPr="00BD2E96">
        <w:rPr>
          <w:rFonts w:ascii="Times New Roman" w:hAnsi="Times New Roman" w:cs="Times New Roman"/>
        </w:rPr>
        <w:t xml:space="preserve">he </w:t>
      </w:r>
      <w:r w:rsidRPr="00C37E9E">
        <w:rPr>
          <w:rFonts w:ascii="Times New Roman" w:hAnsi="Times New Roman" w:cs="Times New Roman"/>
        </w:rPr>
        <w:t>Center for the Development of Language Teaching and Research</w:t>
      </w:r>
      <w:r>
        <w:rPr>
          <w:rFonts w:ascii="Times New Roman" w:hAnsi="Times New Roman" w:cs="Times New Roman"/>
        </w:rPr>
        <w:t xml:space="preserve">, </w:t>
      </w:r>
      <w:r w:rsidRPr="00BD2E96">
        <w:rPr>
          <w:rFonts w:ascii="Times New Roman" w:hAnsi="Times New Roman" w:cs="Times New Roman"/>
        </w:rPr>
        <w:t xml:space="preserve">Asia University (hereinafter referred to as </w:t>
      </w:r>
      <w:r>
        <w:rPr>
          <w:rFonts w:ascii="Times New Roman" w:hAnsi="Times New Roman" w:cs="Times New Roman"/>
        </w:rPr>
        <w:t>“</w:t>
      </w:r>
      <w:r w:rsidRPr="00BD2E96">
        <w:rPr>
          <w:rFonts w:ascii="Times New Roman" w:hAnsi="Times New Roman" w:cs="Times New Roman"/>
        </w:rPr>
        <w:t>the Center</w:t>
      </w:r>
      <w:r>
        <w:rPr>
          <w:rFonts w:ascii="Times New Roman" w:hAnsi="Times New Roman" w:cs="Times New Roman"/>
        </w:rPr>
        <w:t>”</w:t>
      </w:r>
      <w:r w:rsidRPr="00BD2E96">
        <w:rPr>
          <w:rFonts w:ascii="Times New Roman" w:hAnsi="Times New Roman" w:cs="Times New Roman"/>
        </w:rPr>
        <w:t xml:space="preserve">) plans and reviews </w:t>
      </w:r>
      <w:r w:rsidRPr="00E90C20">
        <w:rPr>
          <w:rFonts w:ascii="Times New Roman" w:hAnsi="Times New Roman" w:cs="Times New Roman"/>
        </w:rPr>
        <w:t>Curriculum</w:t>
      </w:r>
      <w:r>
        <w:rPr>
          <w:rFonts w:ascii="Times New Roman" w:hAnsi="Times New Roman" w:cs="Times New Roman"/>
        </w:rPr>
        <w:t>s of</w:t>
      </w:r>
      <w:r w:rsidRPr="00E90C20">
        <w:rPr>
          <w:rFonts w:ascii="Times New Roman" w:hAnsi="Times New Roman" w:cs="Times New Roman"/>
        </w:rPr>
        <w:t xml:space="preserve"> </w:t>
      </w:r>
      <w:r w:rsidRPr="00BD2E96">
        <w:rPr>
          <w:rFonts w:ascii="Times New Roman" w:hAnsi="Times New Roman" w:cs="Times New Roman"/>
        </w:rPr>
        <w:t>English</w:t>
      </w:r>
      <w:r>
        <w:rPr>
          <w:rFonts w:ascii="Times New Roman" w:hAnsi="Times New Roman" w:cs="Times New Roman"/>
        </w:rPr>
        <w:t>/</w:t>
      </w:r>
      <w:r w:rsidRPr="00BD2E96">
        <w:rPr>
          <w:rFonts w:ascii="Times New Roman" w:hAnsi="Times New Roman" w:cs="Times New Roman"/>
        </w:rPr>
        <w:t>foreign language, Chinese</w:t>
      </w:r>
      <w:r>
        <w:rPr>
          <w:rFonts w:ascii="Times New Roman" w:hAnsi="Times New Roman" w:cs="Times New Roman"/>
        </w:rPr>
        <w:t>,</w:t>
      </w:r>
      <w:r w:rsidRPr="00BD2E96">
        <w:rPr>
          <w:rFonts w:ascii="Times New Roman" w:hAnsi="Times New Roman" w:cs="Times New Roman"/>
        </w:rPr>
        <w:t xml:space="preserve"> and Southeast Asian language courses, and implements curriculum-related matters</w:t>
      </w:r>
      <w:r>
        <w:rPr>
          <w:rFonts w:ascii="Times New Roman" w:hAnsi="Times New Roman" w:cs="Times New Roman"/>
        </w:rPr>
        <w:t xml:space="preserve"> </w:t>
      </w:r>
      <w:r w:rsidRPr="00B41A6A">
        <w:rPr>
          <w:rFonts w:ascii="Times New Roman" w:hAnsi="Times New Roman" w:cs="Times New Roman"/>
        </w:rPr>
        <w:t>for the purpose</w:t>
      </w:r>
      <w:r w:rsidRPr="00BD2E96">
        <w:rPr>
          <w:rFonts w:ascii="Times New Roman" w:hAnsi="Times New Roman" w:cs="Times New Roman"/>
        </w:rPr>
        <w:t xml:space="preserve"> of improving the international mobility of </w:t>
      </w:r>
      <w:r>
        <w:rPr>
          <w:rFonts w:ascii="Times New Roman" w:hAnsi="Times New Roman" w:cs="Times New Roman"/>
        </w:rPr>
        <w:t xml:space="preserve">local </w:t>
      </w:r>
      <w:r w:rsidRPr="00BD2E96">
        <w:rPr>
          <w:rFonts w:ascii="Times New Roman" w:hAnsi="Times New Roman" w:cs="Times New Roman"/>
        </w:rPr>
        <w:t xml:space="preserve">students and the Chinese </w:t>
      </w:r>
      <w:r>
        <w:rPr>
          <w:rFonts w:ascii="Times New Roman" w:hAnsi="Times New Roman" w:cs="Times New Roman"/>
        </w:rPr>
        <w:t>p</w:t>
      </w:r>
      <w:r w:rsidRPr="00E90C20">
        <w:rPr>
          <w:rFonts w:ascii="Times New Roman" w:hAnsi="Times New Roman" w:cs="Times New Roman"/>
        </w:rPr>
        <w:t>roficiency</w:t>
      </w:r>
      <w:r w:rsidRPr="00BD2E96">
        <w:rPr>
          <w:rFonts w:ascii="Times New Roman" w:hAnsi="Times New Roman" w:cs="Times New Roman"/>
        </w:rPr>
        <w:t xml:space="preserve"> of </w:t>
      </w:r>
      <w:r>
        <w:rPr>
          <w:rFonts w:ascii="Times New Roman" w:hAnsi="Times New Roman" w:cs="Times New Roman"/>
        </w:rPr>
        <w:t xml:space="preserve">foreign </w:t>
      </w:r>
      <w:r w:rsidRPr="00BD2E96">
        <w:rPr>
          <w:rFonts w:ascii="Times New Roman" w:hAnsi="Times New Roman" w:cs="Times New Roman"/>
        </w:rPr>
        <w:t>students</w:t>
      </w:r>
      <w:r>
        <w:rPr>
          <w:rFonts w:ascii="Times New Roman" w:hAnsi="Times New Roman" w:cs="Times New Roman"/>
        </w:rPr>
        <w:t>.</w:t>
      </w:r>
      <w:r w:rsidRPr="00BD2E9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</w:t>
      </w:r>
      <w:r w:rsidRPr="00BD2E96">
        <w:rPr>
          <w:rFonts w:ascii="Times New Roman" w:hAnsi="Times New Roman" w:cs="Times New Roman"/>
        </w:rPr>
        <w:t xml:space="preserve">he </w:t>
      </w:r>
      <w:r w:rsidRPr="00297788">
        <w:rPr>
          <w:rFonts w:ascii="Times New Roman" w:hAnsi="Times New Roman" w:cs="Times New Roman"/>
        </w:rPr>
        <w:t>Curriculum Committee of the Center for the Development of Language Teaching and Research</w:t>
      </w:r>
      <w:r w:rsidRPr="00BD2E96">
        <w:rPr>
          <w:rFonts w:ascii="Times New Roman" w:hAnsi="Times New Roman" w:cs="Times New Roman"/>
        </w:rPr>
        <w:t xml:space="preserve"> (hereinafter referred to as </w:t>
      </w:r>
      <w:r>
        <w:rPr>
          <w:rFonts w:ascii="Times New Roman" w:hAnsi="Times New Roman" w:cs="Times New Roman"/>
        </w:rPr>
        <w:t>“the C</w:t>
      </w:r>
      <w:r w:rsidRPr="00BD2E96">
        <w:rPr>
          <w:rFonts w:ascii="Times New Roman" w:hAnsi="Times New Roman" w:cs="Times New Roman"/>
        </w:rPr>
        <w:t>ommittee</w:t>
      </w:r>
      <w:r>
        <w:rPr>
          <w:rFonts w:ascii="Times New Roman" w:hAnsi="Times New Roman" w:cs="Times New Roman"/>
        </w:rPr>
        <w:t>”</w:t>
      </w:r>
      <w:r w:rsidRPr="00BD2E96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has been</w:t>
      </w:r>
      <w:r w:rsidRPr="00BD2E96">
        <w:rPr>
          <w:rFonts w:ascii="Times New Roman" w:hAnsi="Times New Roman" w:cs="Times New Roman"/>
        </w:rPr>
        <w:t xml:space="preserve"> established</w:t>
      </w:r>
      <w:r w:rsidRPr="00E90C20">
        <w:rPr>
          <w:rFonts w:ascii="Times New Roman" w:hAnsi="Times New Roman" w:cs="Times New Roman"/>
        </w:rPr>
        <w:t xml:space="preserve"> </w:t>
      </w:r>
      <w:r w:rsidRPr="00BD2E96">
        <w:rPr>
          <w:rFonts w:ascii="Times New Roman" w:hAnsi="Times New Roman" w:cs="Times New Roman"/>
        </w:rPr>
        <w:t xml:space="preserve">in accordance with Article 2 of the </w:t>
      </w:r>
      <w:r>
        <w:rPr>
          <w:rFonts w:ascii="Times New Roman" w:hAnsi="Times New Roman" w:cs="Times New Roman"/>
        </w:rPr>
        <w:t>Asia University</w:t>
      </w:r>
      <w:r w:rsidRPr="00BD2E96">
        <w:rPr>
          <w:rFonts w:ascii="Times New Roman" w:hAnsi="Times New Roman" w:cs="Times New Roman"/>
        </w:rPr>
        <w:t xml:space="preserve"> Curriculum Committee Organizational Charter</w:t>
      </w:r>
      <w:r>
        <w:rPr>
          <w:rFonts w:ascii="Times New Roman" w:hAnsi="Times New Roman" w:cs="Times New Roman"/>
        </w:rPr>
        <w:t>.</w:t>
      </w:r>
    </w:p>
    <w:p w14:paraId="6DE291A8" w14:textId="77777777" w:rsidR="00DA3F3E" w:rsidRPr="00E772CB" w:rsidRDefault="00DA3F3E" w:rsidP="00DA3F3E">
      <w:pPr>
        <w:pStyle w:val="4"/>
        <w:numPr>
          <w:ilvl w:val="0"/>
          <w:numId w:val="1"/>
        </w:numPr>
        <w:snapToGrid w:val="0"/>
        <w:spacing w:line="400" w:lineRule="exact"/>
        <w:ind w:leftChars="0" w:firstLineChars="0"/>
        <w:jc w:val="both"/>
        <w:rPr>
          <w:rFonts w:ascii="Times New Roman" w:hAnsi="Times New Roman" w:cs="Times New Roman"/>
        </w:rPr>
      </w:pPr>
      <w:r w:rsidRPr="00E772CB">
        <w:rPr>
          <w:rFonts w:ascii="Times New Roman" w:hAnsi="Times New Roman" w:cs="Times New Roman"/>
        </w:rPr>
        <w:t>本委員會置主任委員一人，由中心主任兼任之。另置委員</w:t>
      </w:r>
      <w:r>
        <w:rPr>
          <w:rFonts w:ascii="Times New Roman" w:hAnsi="Times New Roman" w:cs="Times New Roman" w:hint="eastAsia"/>
        </w:rPr>
        <w:t>七</w:t>
      </w:r>
      <w:r w:rsidRPr="00E772CB">
        <w:rPr>
          <w:rFonts w:ascii="Times New Roman" w:hAnsi="Times New Roman" w:cs="Times New Roman"/>
        </w:rPr>
        <w:t>人，由語文教師代表</w:t>
      </w:r>
      <w:r>
        <w:rPr>
          <w:rFonts w:ascii="Times New Roman" w:hAnsi="Times New Roman" w:cs="Times New Roman" w:hint="eastAsia"/>
        </w:rPr>
        <w:t>三</w:t>
      </w:r>
      <w:r w:rsidRPr="00E772CB">
        <w:rPr>
          <w:rFonts w:ascii="Times New Roman" w:hAnsi="Times New Roman" w:cs="Times New Roman"/>
        </w:rPr>
        <w:t>人、學生代表</w:t>
      </w:r>
      <w:r>
        <w:rPr>
          <w:rFonts w:ascii="Times New Roman" w:hAnsi="Times New Roman" w:cs="Times New Roman" w:hint="eastAsia"/>
        </w:rPr>
        <w:t>二</w:t>
      </w:r>
      <w:r w:rsidRPr="00E772CB">
        <w:rPr>
          <w:rFonts w:ascii="Times New Roman" w:hAnsi="Times New Roman" w:cs="Times New Roman"/>
        </w:rPr>
        <w:t>人及校外學者、專家各一人組成。主任委員為會議召集人並擔任主席。</w:t>
      </w:r>
    </w:p>
    <w:p w14:paraId="27FAD0CB" w14:textId="77777777" w:rsidR="00DA3F3E" w:rsidRPr="00ED1CBF" w:rsidRDefault="00DA3F3E" w:rsidP="00DA3F3E">
      <w:pPr>
        <w:pStyle w:val="4"/>
        <w:snapToGrid w:val="0"/>
        <w:spacing w:line="400" w:lineRule="exact"/>
        <w:ind w:leftChars="0" w:left="480" w:firstLineChars="0" w:firstLine="0"/>
        <w:jc w:val="both"/>
        <w:rPr>
          <w:rFonts w:ascii="Times New Roman" w:hAnsi="Times New Roman" w:cs="Times New Roman"/>
        </w:rPr>
      </w:pPr>
      <w:r w:rsidRPr="00ED1CBF">
        <w:rPr>
          <w:rFonts w:ascii="Times New Roman" w:hAnsi="Times New Roman" w:cs="Times New Roman"/>
        </w:rPr>
        <w:t>Th</w:t>
      </w:r>
      <w:r>
        <w:rPr>
          <w:rFonts w:ascii="Times New Roman" w:hAnsi="Times New Roman" w:cs="Times New Roman"/>
        </w:rPr>
        <w:t>e C</w:t>
      </w:r>
      <w:r w:rsidRPr="00ED1CBF">
        <w:rPr>
          <w:rFonts w:ascii="Times New Roman" w:hAnsi="Times New Roman" w:cs="Times New Roman"/>
        </w:rPr>
        <w:t xml:space="preserve">ommittee shall </w:t>
      </w:r>
      <w:r w:rsidRPr="001400F2">
        <w:rPr>
          <w:rFonts w:ascii="Times New Roman" w:hAnsi="Times New Roman" w:cs="Times New Roman"/>
        </w:rPr>
        <w:t>consist of</w:t>
      </w:r>
      <w:r w:rsidRPr="00ED1CBF">
        <w:rPr>
          <w:rFonts w:ascii="Times New Roman" w:hAnsi="Times New Roman" w:cs="Times New Roman"/>
        </w:rPr>
        <w:t xml:space="preserve"> one </w:t>
      </w:r>
      <w:r w:rsidRPr="001400F2">
        <w:rPr>
          <w:rFonts w:ascii="Times New Roman" w:hAnsi="Times New Roman" w:cs="Times New Roman"/>
        </w:rPr>
        <w:t>committee chair</w:t>
      </w:r>
      <w:r w:rsidRPr="00ED1CBF">
        <w:rPr>
          <w:rFonts w:ascii="Times New Roman" w:hAnsi="Times New Roman" w:cs="Times New Roman"/>
        </w:rPr>
        <w:t xml:space="preserve">, who shall be served by the </w:t>
      </w:r>
      <w:r>
        <w:rPr>
          <w:rFonts w:ascii="Times New Roman" w:hAnsi="Times New Roman" w:cs="Times New Roman"/>
        </w:rPr>
        <w:t>C</w:t>
      </w:r>
      <w:r w:rsidRPr="00ED1CBF">
        <w:rPr>
          <w:rFonts w:ascii="Times New Roman" w:hAnsi="Times New Roman" w:cs="Times New Roman"/>
        </w:rPr>
        <w:t xml:space="preserve">enter </w:t>
      </w:r>
      <w:r>
        <w:rPr>
          <w:rFonts w:ascii="Times New Roman" w:hAnsi="Times New Roman" w:cs="Times New Roman"/>
        </w:rPr>
        <w:t>D</w:t>
      </w:r>
      <w:r w:rsidRPr="00ED1CBF">
        <w:rPr>
          <w:rFonts w:ascii="Times New Roman" w:hAnsi="Times New Roman" w:cs="Times New Roman"/>
        </w:rPr>
        <w:t>irector</w:t>
      </w:r>
      <w:r>
        <w:rPr>
          <w:rFonts w:ascii="Times New Roman" w:hAnsi="Times New Roman" w:cs="Times New Roman"/>
        </w:rPr>
        <w:t>, and</w:t>
      </w:r>
      <w:r w:rsidRPr="00ED1C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five</w:t>
      </w:r>
      <w:r w:rsidRPr="00ED1CBF">
        <w:rPr>
          <w:rFonts w:ascii="Times New Roman" w:hAnsi="Times New Roman" w:cs="Times New Roman"/>
        </w:rPr>
        <w:t xml:space="preserve"> committee members, </w:t>
      </w:r>
      <w:r>
        <w:rPr>
          <w:rFonts w:ascii="Times New Roman" w:hAnsi="Times New Roman" w:cs="Times New Roman"/>
        </w:rPr>
        <w:t>including two</w:t>
      </w:r>
      <w:r w:rsidRPr="00ED1C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language </w:t>
      </w:r>
      <w:r w:rsidRPr="00ED1CBF">
        <w:rPr>
          <w:rFonts w:ascii="Times New Roman" w:hAnsi="Times New Roman" w:cs="Times New Roman"/>
        </w:rPr>
        <w:t xml:space="preserve">teacher representatives, </w:t>
      </w:r>
      <w:r>
        <w:rPr>
          <w:rFonts w:ascii="Times New Roman" w:hAnsi="Times New Roman" w:cs="Times New Roman"/>
        </w:rPr>
        <w:t>one</w:t>
      </w:r>
      <w:r w:rsidRPr="00ED1CBF">
        <w:rPr>
          <w:rFonts w:ascii="Times New Roman" w:hAnsi="Times New Roman" w:cs="Times New Roman"/>
        </w:rPr>
        <w:t xml:space="preserve"> student representatives, one </w:t>
      </w:r>
      <w:r w:rsidRPr="008D4BCC">
        <w:rPr>
          <w:rFonts w:ascii="Times New Roman" w:hAnsi="Times New Roman" w:cs="Times New Roman"/>
        </w:rPr>
        <w:t xml:space="preserve">off-campus </w:t>
      </w:r>
      <w:r w:rsidRPr="00ED1CBF">
        <w:rPr>
          <w:rFonts w:ascii="Times New Roman" w:hAnsi="Times New Roman" w:cs="Times New Roman"/>
        </w:rPr>
        <w:t>scholar</w:t>
      </w:r>
      <w:r>
        <w:rPr>
          <w:rFonts w:ascii="Times New Roman" w:hAnsi="Times New Roman" w:cs="Times New Roman"/>
        </w:rPr>
        <w:t>,</w:t>
      </w:r>
      <w:r w:rsidRPr="00ED1CBF"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</w:rPr>
        <w:t xml:space="preserve">one </w:t>
      </w:r>
      <w:r w:rsidRPr="008D4BCC">
        <w:rPr>
          <w:rFonts w:ascii="Times New Roman" w:hAnsi="Times New Roman" w:cs="Times New Roman"/>
        </w:rPr>
        <w:t xml:space="preserve">off-campus </w:t>
      </w:r>
      <w:r w:rsidRPr="00ED1CBF">
        <w:rPr>
          <w:rFonts w:ascii="Times New Roman" w:hAnsi="Times New Roman" w:cs="Times New Roman"/>
        </w:rPr>
        <w:t xml:space="preserve">expert. The </w:t>
      </w:r>
      <w:r w:rsidRPr="001400F2">
        <w:rPr>
          <w:rFonts w:ascii="Times New Roman" w:hAnsi="Times New Roman" w:cs="Times New Roman"/>
        </w:rPr>
        <w:t>committee chair</w:t>
      </w:r>
      <w:r>
        <w:rPr>
          <w:rFonts w:ascii="Times New Roman" w:hAnsi="Times New Roman" w:cs="Times New Roman"/>
        </w:rPr>
        <w:t xml:space="preserve"> shall be</w:t>
      </w:r>
      <w:r w:rsidRPr="00ED1CBF">
        <w:rPr>
          <w:rFonts w:ascii="Times New Roman" w:hAnsi="Times New Roman" w:cs="Times New Roman"/>
        </w:rPr>
        <w:t xml:space="preserve"> the convener and the chair</w:t>
      </w:r>
      <w:r>
        <w:rPr>
          <w:rFonts w:ascii="Times New Roman" w:hAnsi="Times New Roman" w:cs="Times New Roman"/>
        </w:rPr>
        <w:t>person</w:t>
      </w:r>
      <w:r w:rsidRPr="008D4BCC">
        <w:rPr>
          <w:rFonts w:ascii="Times New Roman" w:hAnsi="Times New Roman" w:cs="Times New Roman"/>
        </w:rPr>
        <w:t xml:space="preserve"> </w:t>
      </w:r>
      <w:bookmarkStart w:id="2" w:name="_Hlk184192409"/>
      <w:r w:rsidRPr="00ED1CBF">
        <w:rPr>
          <w:rFonts w:ascii="Times New Roman" w:hAnsi="Times New Roman" w:cs="Times New Roman"/>
        </w:rPr>
        <w:t xml:space="preserve">of the </w:t>
      </w:r>
      <w:r>
        <w:rPr>
          <w:rFonts w:ascii="Times New Roman" w:hAnsi="Times New Roman" w:cs="Times New Roman"/>
        </w:rPr>
        <w:t>M</w:t>
      </w:r>
      <w:r w:rsidRPr="00ED1CBF">
        <w:rPr>
          <w:rFonts w:ascii="Times New Roman" w:hAnsi="Times New Roman" w:cs="Times New Roman"/>
        </w:rPr>
        <w:t>eeting</w:t>
      </w:r>
      <w:bookmarkEnd w:id="2"/>
      <w:r w:rsidRPr="00ED1CBF">
        <w:rPr>
          <w:rFonts w:ascii="Times New Roman" w:hAnsi="Times New Roman" w:cs="Times New Roman"/>
        </w:rPr>
        <w:t>.</w:t>
      </w:r>
    </w:p>
    <w:p w14:paraId="5C28D1D6" w14:textId="77777777" w:rsidR="00DA3F3E" w:rsidRPr="00BD2E96" w:rsidRDefault="00DA3F3E" w:rsidP="00DA3F3E">
      <w:pPr>
        <w:pStyle w:val="4"/>
        <w:numPr>
          <w:ilvl w:val="0"/>
          <w:numId w:val="1"/>
        </w:numPr>
        <w:snapToGrid w:val="0"/>
        <w:spacing w:line="400" w:lineRule="exact"/>
        <w:ind w:leftChars="0" w:firstLineChars="0"/>
        <w:jc w:val="both"/>
        <w:rPr>
          <w:rFonts w:ascii="Times New Roman" w:hAnsi="Times New Roman" w:cs="Times New Roman"/>
        </w:rPr>
      </w:pPr>
      <w:r w:rsidRPr="00BD2E96">
        <w:rPr>
          <w:rFonts w:ascii="Times New Roman" w:hAnsi="Times New Roman" w:cs="Times New Roman"/>
        </w:rPr>
        <w:t>本委員會職掌如下：</w:t>
      </w:r>
    </w:p>
    <w:p w14:paraId="2506F3A2" w14:textId="77777777" w:rsidR="00DA3F3E" w:rsidRPr="00BD2E96" w:rsidRDefault="00DA3F3E" w:rsidP="00F9769C">
      <w:pPr>
        <w:pStyle w:val="5"/>
        <w:spacing w:beforeLines="0" w:afterLines="0" w:line="400" w:lineRule="exact"/>
        <w:ind w:leftChars="200" w:left="1008" w:hangingChars="220" w:hanging="528"/>
        <w:rPr>
          <w:rFonts w:hint="eastAsia"/>
        </w:rPr>
      </w:pPr>
      <w:r w:rsidRPr="00BD2E96">
        <w:t>(</w:t>
      </w:r>
      <w:r w:rsidRPr="00BD2E96">
        <w:t>一</w:t>
      </w:r>
      <w:r w:rsidRPr="00BD2E96">
        <w:t xml:space="preserve">) </w:t>
      </w:r>
      <w:r w:rsidRPr="00BD2E96">
        <w:t>根據本校基本素養</w:t>
      </w:r>
      <w:r w:rsidRPr="00BD2E96">
        <w:t>/</w:t>
      </w:r>
      <w:r w:rsidRPr="00BD2E96">
        <w:t>核心能力進行課程規劃與「英文力」畢業門檻之訂定。</w:t>
      </w:r>
    </w:p>
    <w:p w14:paraId="16BD4F1E" w14:textId="77777777" w:rsidR="00DA3F3E" w:rsidRPr="00BD2E96" w:rsidRDefault="00DA3F3E" w:rsidP="00F9769C">
      <w:pPr>
        <w:pStyle w:val="5"/>
        <w:spacing w:beforeLines="0" w:afterLines="0" w:line="400" w:lineRule="exact"/>
        <w:ind w:leftChars="200" w:left="1008" w:hangingChars="220" w:hanging="528"/>
        <w:rPr>
          <w:rFonts w:hint="eastAsia"/>
        </w:rPr>
      </w:pPr>
      <w:r w:rsidRPr="00BD2E96">
        <w:t>(</w:t>
      </w:r>
      <w:r w:rsidRPr="00BD2E96">
        <w:t>二</w:t>
      </w:r>
      <w:r w:rsidRPr="00BD2E96">
        <w:t xml:space="preserve">) </w:t>
      </w:r>
      <w:r w:rsidRPr="00BD2E96">
        <w:t>規劃本校英</w:t>
      </w:r>
      <w:r w:rsidRPr="00BD2E96">
        <w:t>(</w:t>
      </w:r>
      <w:r w:rsidRPr="00BD2E96">
        <w:t>外</w:t>
      </w:r>
      <w:r w:rsidRPr="00BD2E96">
        <w:t>)</w:t>
      </w:r>
      <w:r w:rsidRPr="00BD2E96">
        <w:t>語文、華語文及東南亞語文教育所開課程之課程規劃，並研議審訂與其他學院或開課單位協調共同課程事宜。</w:t>
      </w:r>
    </w:p>
    <w:p w14:paraId="7790ED63" w14:textId="77777777" w:rsidR="00DA3F3E" w:rsidRPr="00BD2E96" w:rsidRDefault="00DA3F3E" w:rsidP="00F9769C">
      <w:pPr>
        <w:pStyle w:val="5"/>
        <w:spacing w:beforeLines="0" w:afterLines="0" w:line="400" w:lineRule="exact"/>
        <w:ind w:leftChars="200" w:left="1008" w:hangingChars="220" w:hanging="528"/>
        <w:rPr>
          <w:rFonts w:hint="eastAsia"/>
        </w:rPr>
      </w:pPr>
      <w:r w:rsidRPr="00BD2E96">
        <w:t>(</w:t>
      </w:r>
      <w:r w:rsidRPr="00BD2E96">
        <w:t>三</w:t>
      </w:r>
      <w:r w:rsidRPr="00BD2E96">
        <w:t xml:space="preserve">) </w:t>
      </w:r>
      <w:r w:rsidRPr="00BD2E96">
        <w:t>研訂與本中心教學品質改進之檢討與研究相關事宜。</w:t>
      </w:r>
    </w:p>
    <w:p w14:paraId="0DEFF7B6" w14:textId="77777777" w:rsidR="00DA3F3E" w:rsidRPr="00BD2E96" w:rsidRDefault="00DA3F3E" w:rsidP="00F9769C">
      <w:pPr>
        <w:pStyle w:val="5"/>
        <w:spacing w:beforeLines="0" w:afterLines="0" w:line="400" w:lineRule="exact"/>
        <w:ind w:leftChars="200" w:left="1008" w:hangingChars="220" w:hanging="528"/>
        <w:rPr>
          <w:rFonts w:hint="eastAsia"/>
        </w:rPr>
      </w:pPr>
      <w:r w:rsidRPr="00BD2E96">
        <w:lastRenderedPageBreak/>
        <w:t>(</w:t>
      </w:r>
      <w:r w:rsidRPr="00BD2E96">
        <w:t>四</w:t>
      </w:r>
      <w:r w:rsidRPr="00BD2E96">
        <w:t xml:space="preserve">) </w:t>
      </w:r>
      <w:r w:rsidRPr="00BD2E96">
        <w:t>審核本中心教師專長與所開設課程是否相符。</w:t>
      </w:r>
    </w:p>
    <w:p w14:paraId="49FEC7A0" w14:textId="77777777" w:rsidR="00DA3F3E" w:rsidRPr="00BD2E96" w:rsidRDefault="00DA3F3E" w:rsidP="00F9769C">
      <w:pPr>
        <w:pStyle w:val="5"/>
        <w:spacing w:beforeLines="0" w:afterLines="0" w:line="400" w:lineRule="exact"/>
        <w:ind w:leftChars="200" w:left="1008" w:hangingChars="220" w:hanging="528"/>
        <w:rPr>
          <w:rFonts w:hint="eastAsia"/>
        </w:rPr>
      </w:pPr>
      <w:r w:rsidRPr="00BD2E96">
        <w:t>(</w:t>
      </w:r>
      <w:r w:rsidRPr="00BD2E96">
        <w:t>五</w:t>
      </w:r>
      <w:r w:rsidRPr="00BD2E96">
        <w:t xml:space="preserve">) </w:t>
      </w:r>
      <w:r w:rsidRPr="00BD2E96">
        <w:t>審核本中心教師所授課程大綱內容與中心設定之教育目標是否相符。</w:t>
      </w:r>
    </w:p>
    <w:p w14:paraId="4E3D1C0B" w14:textId="77777777" w:rsidR="00DA3F3E" w:rsidRDefault="00DA3F3E" w:rsidP="00F9769C">
      <w:pPr>
        <w:pStyle w:val="5"/>
        <w:spacing w:beforeLines="0" w:afterLines="0" w:line="400" w:lineRule="exact"/>
        <w:ind w:leftChars="200" w:left="1008" w:hangingChars="220" w:hanging="528"/>
        <w:rPr>
          <w:rFonts w:hint="eastAsia"/>
        </w:rPr>
      </w:pPr>
      <w:r w:rsidRPr="00BD2E96">
        <w:t>(</w:t>
      </w:r>
      <w:r w:rsidRPr="00BD2E96">
        <w:t>六</w:t>
      </w:r>
      <w:r w:rsidRPr="00BD2E96">
        <w:t xml:space="preserve">) </w:t>
      </w:r>
      <w:r w:rsidRPr="00BD2E96">
        <w:t>其他有關符應國家政策、社會發展需要課程之協調、整合及改進等事宜。</w:t>
      </w:r>
    </w:p>
    <w:p w14:paraId="1969A073" w14:textId="77777777" w:rsidR="00DA3F3E" w:rsidRPr="00ED7282" w:rsidRDefault="00DA3F3E" w:rsidP="00F9769C">
      <w:pPr>
        <w:pStyle w:val="5"/>
        <w:snapToGrid w:val="0"/>
        <w:spacing w:beforeLines="0" w:afterLines="0" w:line="400" w:lineRule="exact"/>
        <w:ind w:left="482" w:firstLineChars="0" w:firstLine="0"/>
        <w:jc w:val="both"/>
        <w:rPr>
          <w:rFonts w:ascii="Times New Roman" w:hAnsi="Times New Roman" w:cs="Times New Roman"/>
        </w:rPr>
      </w:pPr>
      <w:r w:rsidRPr="00ED7282">
        <w:rPr>
          <w:rFonts w:ascii="Times New Roman" w:hAnsi="Times New Roman" w:cs="Times New Roman"/>
        </w:rPr>
        <w:t>The responsibilities of the Committee are as follows:</w:t>
      </w:r>
    </w:p>
    <w:p w14:paraId="043D1613" w14:textId="77777777" w:rsidR="00DA3F3E" w:rsidRPr="00ED7282" w:rsidRDefault="00DA3F3E" w:rsidP="00DA3F3E">
      <w:pPr>
        <w:pStyle w:val="5"/>
        <w:widowControl w:val="0"/>
        <w:numPr>
          <w:ilvl w:val="0"/>
          <w:numId w:val="2"/>
        </w:numPr>
        <w:spacing w:beforeLines="0" w:afterLines="0" w:line="400" w:lineRule="exact"/>
        <w:ind w:firstLineChars="0"/>
        <w:rPr>
          <w:rFonts w:ascii="Times New Roman" w:hAnsi="Times New Roman" w:cs="Times New Roman"/>
        </w:rPr>
      </w:pPr>
      <w:r w:rsidRPr="00ED7282">
        <w:rPr>
          <w:rFonts w:ascii="Times New Roman" w:hAnsi="Times New Roman" w:cs="Times New Roman"/>
        </w:rPr>
        <w:t>Curriculum planning and English proficiency graduation benchmark setting based on the basic competencies/core abilities of the University.</w:t>
      </w:r>
    </w:p>
    <w:p w14:paraId="36849684" w14:textId="77777777" w:rsidR="00DA3F3E" w:rsidRPr="00ED7282" w:rsidRDefault="00DA3F3E" w:rsidP="00DA3F3E">
      <w:pPr>
        <w:pStyle w:val="5"/>
        <w:widowControl w:val="0"/>
        <w:numPr>
          <w:ilvl w:val="0"/>
          <w:numId w:val="2"/>
        </w:numPr>
        <w:spacing w:beforeLines="0" w:afterLines="0" w:line="400" w:lineRule="exact"/>
        <w:ind w:firstLineChars="0"/>
        <w:rPr>
          <w:rFonts w:ascii="Times New Roman" w:hAnsi="Times New Roman" w:cs="Times New Roman"/>
        </w:rPr>
      </w:pPr>
      <w:r w:rsidRPr="00ED7282">
        <w:rPr>
          <w:rFonts w:ascii="Times New Roman" w:hAnsi="Times New Roman" w:cs="Times New Roman"/>
        </w:rPr>
        <w:t>Curriculum planning of the English/foreign language, Chinese and Southeast Asian language courses, and reviewing matters of coordinating common courses with other colleges or courses offering units.</w:t>
      </w:r>
    </w:p>
    <w:p w14:paraId="178F27F6" w14:textId="77777777" w:rsidR="00DA3F3E" w:rsidRPr="00ED7282" w:rsidRDefault="00DA3F3E" w:rsidP="00DA3F3E">
      <w:pPr>
        <w:pStyle w:val="5"/>
        <w:widowControl w:val="0"/>
        <w:numPr>
          <w:ilvl w:val="0"/>
          <w:numId w:val="2"/>
        </w:numPr>
        <w:spacing w:beforeLines="0" w:afterLines="0" w:line="400" w:lineRule="exact"/>
        <w:ind w:firstLineChars="0"/>
        <w:rPr>
          <w:rFonts w:ascii="Times New Roman" w:hAnsi="Times New Roman" w:cs="Times New Roman"/>
        </w:rPr>
      </w:pPr>
      <w:r w:rsidRPr="00ED7282">
        <w:rPr>
          <w:rFonts w:ascii="Times New Roman" w:hAnsi="Times New Roman" w:cs="Times New Roman"/>
        </w:rPr>
        <w:t>Develop matters related to the review and research of the teaching quality improvement of the Center.</w:t>
      </w:r>
    </w:p>
    <w:p w14:paraId="69FCD252" w14:textId="77777777" w:rsidR="00DA3F3E" w:rsidRPr="00ED7282" w:rsidRDefault="00DA3F3E" w:rsidP="00DA3F3E">
      <w:pPr>
        <w:pStyle w:val="5"/>
        <w:widowControl w:val="0"/>
        <w:numPr>
          <w:ilvl w:val="0"/>
          <w:numId w:val="2"/>
        </w:numPr>
        <w:spacing w:beforeLines="0" w:afterLines="0" w:line="400" w:lineRule="exact"/>
        <w:ind w:firstLineChars="0"/>
        <w:rPr>
          <w:rFonts w:ascii="Times New Roman" w:hAnsi="Times New Roman" w:cs="Times New Roman"/>
        </w:rPr>
      </w:pPr>
      <w:r w:rsidRPr="00ED7282">
        <w:rPr>
          <w:rFonts w:ascii="Times New Roman" w:hAnsi="Times New Roman" w:cs="Times New Roman"/>
        </w:rPr>
        <w:t>Review whether the expertise of the Center instructors is consistent with the courses offered.</w:t>
      </w:r>
    </w:p>
    <w:p w14:paraId="231D7858" w14:textId="77777777" w:rsidR="00DA3F3E" w:rsidRPr="00ED7282" w:rsidRDefault="00DA3F3E" w:rsidP="00DA3F3E">
      <w:pPr>
        <w:pStyle w:val="5"/>
        <w:widowControl w:val="0"/>
        <w:numPr>
          <w:ilvl w:val="0"/>
          <w:numId w:val="2"/>
        </w:numPr>
        <w:spacing w:beforeLines="0" w:afterLines="0" w:line="400" w:lineRule="exact"/>
        <w:ind w:firstLineChars="0"/>
        <w:rPr>
          <w:rFonts w:ascii="Times New Roman" w:hAnsi="Times New Roman" w:cs="Times New Roman"/>
        </w:rPr>
      </w:pPr>
      <w:r w:rsidRPr="00ED7282">
        <w:rPr>
          <w:rFonts w:ascii="Times New Roman" w:hAnsi="Times New Roman" w:cs="Times New Roman"/>
        </w:rPr>
        <w:t>Review whether the content of the course syllabus taught by the Center instructors is consistent with the educational goals of the Center.</w:t>
      </w:r>
    </w:p>
    <w:p w14:paraId="3C9E98AB" w14:textId="77777777" w:rsidR="00DA3F3E" w:rsidRPr="00ED7282" w:rsidRDefault="00DA3F3E" w:rsidP="00DA3F3E">
      <w:pPr>
        <w:pStyle w:val="5"/>
        <w:widowControl w:val="0"/>
        <w:numPr>
          <w:ilvl w:val="0"/>
          <w:numId w:val="2"/>
        </w:numPr>
        <w:spacing w:beforeLines="0" w:afterLines="0" w:line="400" w:lineRule="exact"/>
        <w:ind w:firstLineChars="0"/>
        <w:rPr>
          <w:rFonts w:ascii="Times New Roman" w:hAnsi="Times New Roman" w:cs="Times New Roman"/>
        </w:rPr>
      </w:pPr>
      <w:r w:rsidRPr="00ED7282">
        <w:rPr>
          <w:rFonts w:ascii="Times New Roman" w:hAnsi="Times New Roman" w:cs="Times New Roman"/>
        </w:rPr>
        <w:t>Other issues related to the coordination, integration and improvement of courses that meet national policies and social development needs.</w:t>
      </w:r>
    </w:p>
    <w:p w14:paraId="2B53A3A7" w14:textId="77777777" w:rsidR="00DA3F3E" w:rsidRPr="00D760C7" w:rsidRDefault="00DA3F3E" w:rsidP="00DA3F3E">
      <w:pPr>
        <w:pStyle w:val="4"/>
        <w:numPr>
          <w:ilvl w:val="0"/>
          <w:numId w:val="1"/>
        </w:numPr>
        <w:snapToGrid w:val="0"/>
        <w:spacing w:line="400" w:lineRule="exact"/>
        <w:ind w:leftChars="0" w:firstLineChars="0"/>
        <w:jc w:val="both"/>
        <w:rPr>
          <w:rFonts w:ascii="Times New Roman" w:hAnsi="Times New Roman" w:cs="Times New Roman"/>
        </w:rPr>
      </w:pPr>
      <w:r w:rsidRPr="00BD2E96">
        <w:t>本委員會每學期開會至少一次，並應於每學期第十週前召開，必要時得由中</w:t>
      </w:r>
      <w:r w:rsidRPr="00D760C7">
        <w:rPr>
          <w:rFonts w:ascii="Times New Roman" w:hAnsi="Times New Roman" w:cs="Times New Roman"/>
        </w:rPr>
        <w:t>心主任召開臨時會議。</w:t>
      </w:r>
    </w:p>
    <w:p w14:paraId="42B9F4BE" w14:textId="77777777" w:rsidR="00DA3F3E" w:rsidRPr="00D760C7" w:rsidRDefault="00DA3F3E" w:rsidP="00DA3F3E">
      <w:pPr>
        <w:pStyle w:val="4"/>
        <w:snapToGrid w:val="0"/>
        <w:spacing w:line="400" w:lineRule="exact"/>
        <w:ind w:leftChars="0" w:left="480" w:firstLineChars="0" w:firstLine="0"/>
        <w:jc w:val="both"/>
        <w:rPr>
          <w:rFonts w:ascii="Times New Roman" w:hAnsi="Times New Roman" w:cs="Times New Roman"/>
        </w:rPr>
      </w:pPr>
      <w:r w:rsidRPr="00D760C7">
        <w:rPr>
          <w:rFonts w:ascii="Times New Roman" w:hAnsi="Times New Roman" w:cs="Times New Roman"/>
        </w:rPr>
        <w:t xml:space="preserve">The Committee </w:t>
      </w:r>
      <w:bookmarkStart w:id="3" w:name="_Hlk184192559"/>
      <w:r w:rsidRPr="00D760C7">
        <w:rPr>
          <w:rFonts w:ascii="Times New Roman" w:hAnsi="Times New Roman" w:cs="Times New Roman"/>
        </w:rPr>
        <w:t xml:space="preserve">shall be convened </w:t>
      </w:r>
      <w:bookmarkEnd w:id="3"/>
      <w:r w:rsidRPr="00D760C7">
        <w:rPr>
          <w:rFonts w:ascii="Times New Roman" w:hAnsi="Times New Roman" w:cs="Times New Roman"/>
        </w:rPr>
        <w:t>at least once per semester and held before the tenth week of each semester. Interim meetings may be called when necessary by the Center Director.</w:t>
      </w:r>
    </w:p>
    <w:p w14:paraId="72EEE3E7" w14:textId="77777777" w:rsidR="00DA3F3E" w:rsidRPr="00D760C7" w:rsidRDefault="00DA3F3E" w:rsidP="00DA3F3E">
      <w:pPr>
        <w:pStyle w:val="4"/>
        <w:numPr>
          <w:ilvl w:val="0"/>
          <w:numId w:val="1"/>
        </w:numPr>
        <w:snapToGrid w:val="0"/>
        <w:spacing w:line="400" w:lineRule="exact"/>
        <w:ind w:leftChars="0" w:firstLineChars="0"/>
        <w:jc w:val="both"/>
        <w:rPr>
          <w:rFonts w:ascii="Times New Roman" w:hAnsi="Times New Roman" w:cs="Times New Roman"/>
        </w:rPr>
      </w:pPr>
      <w:r w:rsidRPr="00D760C7">
        <w:rPr>
          <w:rFonts w:ascii="Times New Roman" w:hAnsi="Times New Roman" w:cs="Times New Roman"/>
        </w:rPr>
        <w:t>本委員會邀請出席之校外學者及專家代表得發給出席費及交通費。</w:t>
      </w:r>
    </w:p>
    <w:p w14:paraId="51AA0EAD" w14:textId="77777777" w:rsidR="00DA3F3E" w:rsidRPr="00D760C7" w:rsidRDefault="00DA3F3E" w:rsidP="00DA3F3E">
      <w:pPr>
        <w:pStyle w:val="4"/>
        <w:snapToGrid w:val="0"/>
        <w:spacing w:line="400" w:lineRule="exact"/>
        <w:ind w:leftChars="0" w:left="480" w:firstLineChars="0" w:firstLine="0"/>
        <w:jc w:val="both"/>
        <w:rPr>
          <w:rFonts w:ascii="Times New Roman" w:hAnsi="Times New Roman" w:cs="Times New Roman"/>
        </w:rPr>
      </w:pPr>
      <w:r w:rsidRPr="00D760C7">
        <w:rPr>
          <w:rFonts w:ascii="Times New Roman" w:hAnsi="Times New Roman" w:cs="Times New Roman"/>
        </w:rPr>
        <w:t>The off-campus scholar and expert invited by the Committee may be paid attendance fees and transportation expenses.</w:t>
      </w:r>
    </w:p>
    <w:p w14:paraId="0401E322" w14:textId="77777777" w:rsidR="00DA3F3E" w:rsidRPr="00D760C7" w:rsidRDefault="00DA3F3E" w:rsidP="00DA3F3E">
      <w:pPr>
        <w:pStyle w:val="4"/>
        <w:numPr>
          <w:ilvl w:val="0"/>
          <w:numId w:val="1"/>
        </w:numPr>
        <w:snapToGrid w:val="0"/>
        <w:spacing w:line="400" w:lineRule="exact"/>
        <w:ind w:leftChars="0" w:firstLineChars="0"/>
        <w:jc w:val="both"/>
        <w:rPr>
          <w:rFonts w:ascii="Times New Roman" w:hAnsi="Times New Roman" w:cs="Times New Roman"/>
        </w:rPr>
      </w:pPr>
      <w:r w:rsidRPr="00D760C7">
        <w:rPr>
          <w:rFonts w:ascii="Times New Roman" w:hAnsi="Times New Roman" w:cs="Times New Roman"/>
        </w:rPr>
        <w:t>本委員會所議訂之課程相關事項，將逕提校課程委員會審議。</w:t>
      </w:r>
      <w:r w:rsidRPr="00D760C7">
        <w:rPr>
          <w:rFonts w:ascii="Times New Roman" w:hAnsi="Times New Roman" w:cs="Times New Roman"/>
        </w:rPr>
        <w:t>Curriculum-related issues discussed by the Committee will be submitted to the university-level curriculum committee for review.</w:t>
      </w:r>
    </w:p>
    <w:p w14:paraId="5773527C" w14:textId="77777777" w:rsidR="00DA3F3E" w:rsidRPr="00D760C7" w:rsidRDefault="00DA3F3E" w:rsidP="00DA3F3E">
      <w:pPr>
        <w:pStyle w:val="4"/>
        <w:numPr>
          <w:ilvl w:val="0"/>
          <w:numId w:val="1"/>
        </w:numPr>
        <w:snapToGrid w:val="0"/>
        <w:spacing w:line="400" w:lineRule="exact"/>
        <w:ind w:leftChars="0" w:firstLineChars="0"/>
        <w:jc w:val="both"/>
        <w:rPr>
          <w:rFonts w:ascii="Times New Roman" w:hAnsi="Times New Roman" w:cs="Times New Roman"/>
        </w:rPr>
      </w:pPr>
      <w:r w:rsidRPr="00D760C7">
        <w:rPr>
          <w:rFonts w:ascii="Times New Roman" w:hAnsi="Times New Roman" w:cs="Times New Roman"/>
        </w:rPr>
        <w:t>本要點未規範事項，悉依本校相關規定辦理。</w:t>
      </w:r>
    </w:p>
    <w:p w14:paraId="7E3055A8" w14:textId="77777777" w:rsidR="00DA3F3E" w:rsidRPr="00D760C7" w:rsidRDefault="00DA3F3E" w:rsidP="00DA3F3E">
      <w:pPr>
        <w:pStyle w:val="4"/>
        <w:snapToGrid w:val="0"/>
        <w:spacing w:line="400" w:lineRule="exact"/>
        <w:ind w:leftChars="0" w:left="480" w:firstLineChars="0" w:firstLine="0"/>
        <w:jc w:val="both"/>
        <w:rPr>
          <w:rFonts w:ascii="Times New Roman" w:hAnsi="Times New Roman" w:cs="Times New Roman"/>
        </w:rPr>
      </w:pPr>
      <w:r w:rsidRPr="00D760C7">
        <w:rPr>
          <w:rFonts w:ascii="Times New Roman" w:hAnsi="Times New Roman" w:cs="Times New Roman"/>
        </w:rPr>
        <w:t>With respect to issues not addressed herein shall be subject to relevant regulations of the University.</w:t>
      </w:r>
    </w:p>
    <w:p w14:paraId="1F52FC7A" w14:textId="77777777" w:rsidR="00DA3F3E" w:rsidRPr="00054FC9" w:rsidRDefault="00DA3F3E" w:rsidP="00DA3F3E">
      <w:pPr>
        <w:pStyle w:val="4"/>
        <w:numPr>
          <w:ilvl w:val="0"/>
          <w:numId w:val="1"/>
        </w:numPr>
        <w:snapToGrid w:val="0"/>
        <w:spacing w:line="400" w:lineRule="exact"/>
        <w:ind w:leftChars="0" w:firstLineChars="0"/>
        <w:jc w:val="both"/>
        <w:rPr>
          <w:rFonts w:ascii="Times New Roman" w:hAnsi="Times New Roman" w:cs="Times New Roman"/>
        </w:rPr>
      </w:pPr>
      <w:r w:rsidRPr="00054FC9">
        <w:rPr>
          <w:rFonts w:ascii="Times New Roman" w:hAnsi="Times New Roman" w:cs="Times New Roman"/>
        </w:rPr>
        <w:t>本要點經</w:t>
      </w:r>
      <w:r w:rsidRPr="00054FC9">
        <w:rPr>
          <w:rFonts w:hint="eastAsia"/>
        </w:rPr>
        <w:t>教務</w:t>
      </w:r>
      <w:r w:rsidRPr="00054FC9">
        <w:rPr>
          <w:rFonts w:ascii="Times New Roman" w:hAnsi="Times New Roman" w:cs="Times New Roman"/>
        </w:rPr>
        <w:t>會議審議通過，陳請校長核定後發布施行，修正時亦同。</w:t>
      </w:r>
    </w:p>
    <w:p w14:paraId="4E77B4B1" w14:textId="55558927" w:rsidR="00A67059" w:rsidRPr="00F9769C" w:rsidRDefault="00DA3F3E" w:rsidP="00F9769C">
      <w:pPr>
        <w:pStyle w:val="4"/>
        <w:snapToGrid w:val="0"/>
        <w:spacing w:line="400" w:lineRule="exact"/>
        <w:ind w:leftChars="0" w:left="480" w:firstLineChars="0" w:firstLine="0"/>
        <w:jc w:val="both"/>
        <w:rPr>
          <w:rFonts w:ascii="Times New Roman" w:hAnsi="Times New Roman" w:cs="Times New Roman" w:hint="eastAsia"/>
        </w:rPr>
      </w:pPr>
      <w:r w:rsidRPr="00D760C7">
        <w:rPr>
          <w:rFonts w:ascii="Times New Roman" w:hAnsi="Times New Roman" w:cs="Times New Roman"/>
        </w:rPr>
        <w:t xml:space="preserve">The Directives </w:t>
      </w:r>
      <w:r w:rsidRPr="00D760C7">
        <w:rPr>
          <w:rFonts w:ascii="Times New Roman" w:hAnsi="Times New Roman" w:cs="Times New Roman"/>
          <w:color w:val="000000"/>
        </w:rPr>
        <w:t xml:space="preserve">will be promulgated and implemented after being passed by the </w:t>
      </w:r>
      <w:r w:rsidRPr="004A5A60">
        <w:rPr>
          <w:rFonts w:ascii="Times New Roman" w:hAnsi="Times New Roman" w:cs="Times New Roman"/>
          <w:color w:val="000000"/>
        </w:rPr>
        <w:t>Academic Affairs</w:t>
      </w:r>
      <w:r w:rsidRPr="00D760C7">
        <w:rPr>
          <w:rFonts w:ascii="Times New Roman" w:hAnsi="Times New Roman" w:cs="Times New Roman"/>
          <w:color w:val="000000"/>
        </w:rPr>
        <w:t xml:space="preserve"> Meeting</w:t>
      </w:r>
      <w:r w:rsidRPr="00D760C7">
        <w:rPr>
          <w:rFonts w:ascii="Times New Roman" w:hAnsi="Times New Roman" w:cs="Times New Roman"/>
        </w:rPr>
        <w:t>, and approved by the University President, with amendments following the same procedure.</w:t>
      </w:r>
    </w:p>
    <w:sectPr w:rsidR="00A67059" w:rsidRPr="00F9769C" w:rsidSect="00DA3F3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76E70" w14:textId="77777777" w:rsidR="004C5277" w:rsidRDefault="004C5277" w:rsidP="004123E6">
      <w:r>
        <w:separator/>
      </w:r>
    </w:p>
  </w:endnote>
  <w:endnote w:type="continuationSeparator" w:id="0">
    <w:p w14:paraId="07DFCC7A" w14:textId="77777777" w:rsidR="004C5277" w:rsidRDefault="004C5277" w:rsidP="00412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altName w:val="Arial"/>
    <w:panose1 w:val="020B0604020202020204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7FF7D" w14:textId="77777777" w:rsidR="004C5277" w:rsidRDefault="004C5277" w:rsidP="004123E6">
      <w:r>
        <w:separator/>
      </w:r>
    </w:p>
  </w:footnote>
  <w:footnote w:type="continuationSeparator" w:id="0">
    <w:p w14:paraId="78915D8A" w14:textId="77777777" w:rsidR="004C5277" w:rsidRDefault="004C5277" w:rsidP="004123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1343C"/>
    <w:multiLevelType w:val="hybridMultilevel"/>
    <w:tmpl w:val="EDD82684"/>
    <w:lvl w:ilvl="0" w:tplc="A1D4D8A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9E35C00"/>
    <w:multiLevelType w:val="hybridMultilevel"/>
    <w:tmpl w:val="1BAE236E"/>
    <w:lvl w:ilvl="0" w:tplc="BF34DD7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65723838">
    <w:abstractNumId w:val="1"/>
  </w:num>
  <w:num w:numId="2" w16cid:durableId="1363045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3E"/>
    <w:rsid w:val="00054FC9"/>
    <w:rsid w:val="00160542"/>
    <w:rsid w:val="003F12B6"/>
    <w:rsid w:val="004123E6"/>
    <w:rsid w:val="004C5277"/>
    <w:rsid w:val="007218A6"/>
    <w:rsid w:val="00A67059"/>
    <w:rsid w:val="00AA10DE"/>
    <w:rsid w:val="00DA3F3E"/>
    <w:rsid w:val="00F9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A5720D"/>
  <w15:chartTrackingRefBased/>
  <w15:docId w15:val="{3BFE3F0D-8614-4AA7-812E-7CF5C15DB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3F3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-">
    <w:name w:val="樣式2-案由"/>
    <w:basedOn w:val="a"/>
    <w:link w:val="2-0"/>
    <w:qFormat/>
    <w:rsid w:val="00DA3F3E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  <w:lang w:val="x-none" w:eastAsia="x-none"/>
    </w:rPr>
  </w:style>
  <w:style w:type="paragraph" w:styleId="Web">
    <w:name w:val="Normal (Web)"/>
    <w:basedOn w:val="a"/>
    <w:link w:val="Web0"/>
    <w:qFormat/>
    <w:rsid w:val="00DA3F3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2-0">
    <w:name w:val="樣式2-案由 字元"/>
    <w:link w:val="2-"/>
    <w:rsid w:val="00DA3F3E"/>
    <w:rPr>
      <w:rFonts w:ascii="Arial" w:eastAsia="標楷體" w:hAnsi="Arial" w:cs="Times New Roman"/>
      <w:b/>
      <w:bCs/>
      <w:sz w:val="28"/>
      <w:lang w:val="x-none" w:eastAsia="x-none"/>
    </w:rPr>
  </w:style>
  <w:style w:type="paragraph" w:customStyle="1" w:styleId="4">
    <w:name w:val="樣式4"/>
    <w:basedOn w:val="Web"/>
    <w:rsid w:val="00DA3F3E"/>
    <w:pPr>
      <w:spacing w:before="0" w:beforeAutospacing="0" w:after="0" w:afterAutospacing="0" w:line="0" w:lineRule="atLeast"/>
      <w:ind w:leftChars="-50" w:left="1320" w:hangingChars="600" w:hanging="1440"/>
    </w:pPr>
    <w:rPr>
      <w:rFonts w:ascii="Arial Unicode MS" w:eastAsia="標楷體" w:hAnsi="Arial Unicode MS" w:cs="Arial Unicode MS"/>
    </w:rPr>
  </w:style>
  <w:style w:type="paragraph" w:customStyle="1" w:styleId="5">
    <w:name w:val="樣式5"/>
    <w:basedOn w:val="4"/>
    <w:autoRedefine/>
    <w:rsid w:val="00DA3F3E"/>
    <w:pPr>
      <w:spacing w:beforeLines="50" w:afterLines="50" w:line="460" w:lineRule="exact"/>
      <w:ind w:leftChars="0" w:left="432" w:hangingChars="180" w:hanging="432"/>
    </w:pPr>
  </w:style>
  <w:style w:type="character" w:customStyle="1" w:styleId="Web0">
    <w:name w:val="內文 (Web) 字元"/>
    <w:link w:val="Web"/>
    <w:rsid w:val="00DA3F3E"/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4123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23E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23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23E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580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張曉芸</dc:creator>
  <cp:keywords/>
  <dc:description/>
  <cp:lastModifiedBy>王維琤</cp:lastModifiedBy>
  <cp:revision>4</cp:revision>
  <dcterms:created xsi:type="dcterms:W3CDTF">2025-04-11T03:41:00Z</dcterms:created>
  <dcterms:modified xsi:type="dcterms:W3CDTF">2025-08-19T02:28:00Z</dcterms:modified>
</cp:coreProperties>
</file>