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FA" w:rsidRDefault="009819FA" w:rsidP="009530B2">
      <w:pPr>
        <w:pStyle w:val="Web"/>
        <w:spacing w:before="0" w:beforeAutospacing="0" w:afterLines="100" w:after="360" w:afterAutospacing="0" w:line="48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 w:rsidRPr="007235DD">
        <w:rPr>
          <w:rFonts w:eastAsia="標楷體" w:hint="eastAsia"/>
          <w:b/>
          <w:sz w:val="28"/>
          <w:szCs w:val="28"/>
        </w:rPr>
        <w:t>亞洲大學</w:t>
      </w:r>
      <w:r w:rsidRPr="00C44AE6">
        <w:rPr>
          <w:rFonts w:eastAsia="標楷體" w:hint="eastAsia"/>
          <w:b/>
          <w:bCs/>
          <w:sz w:val="28"/>
          <w:szCs w:val="28"/>
        </w:rPr>
        <w:t>語文教學研究發展中心</w:t>
      </w:r>
      <w:r w:rsidRPr="007235DD">
        <w:rPr>
          <w:rFonts w:eastAsia="標楷體"/>
          <w:b/>
          <w:bCs/>
          <w:sz w:val="28"/>
          <w:szCs w:val="28"/>
        </w:rPr>
        <w:t>課程委員會</w:t>
      </w:r>
      <w:bookmarkEnd w:id="0"/>
      <w:r w:rsidRPr="007235DD">
        <w:rPr>
          <w:rFonts w:eastAsia="標楷體"/>
          <w:b/>
          <w:bCs/>
          <w:sz w:val="28"/>
          <w:szCs w:val="28"/>
        </w:rPr>
        <w:t>設置</w:t>
      </w:r>
      <w:r w:rsidRPr="007235DD">
        <w:rPr>
          <w:rFonts w:eastAsia="標楷體" w:hint="eastAsia"/>
          <w:b/>
          <w:bCs/>
          <w:sz w:val="28"/>
          <w:szCs w:val="28"/>
        </w:rPr>
        <w:t>要點</w:t>
      </w:r>
    </w:p>
    <w:p w:rsidR="009819FA" w:rsidRPr="00B803DC" w:rsidRDefault="009819FA" w:rsidP="00B803DC">
      <w:pPr>
        <w:wordWrap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803DC">
        <w:rPr>
          <w:rFonts w:ascii="標楷體" w:eastAsia="標楷體" w:hAnsi="標楷體"/>
          <w:color w:val="000000"/>
          <w:sz w:val="20"/>
          <w:szCs w:val="20"/>
        </w:rPr>
        <w:t>1</w:t>
      </w:r>
      <w:r w:rsidR="009530B2" w:rsidRPr="00B803DC">
        <w:rPr>
          <w:rFonts w:ascii="標楷體" w:eastAsia="標楷體" w:hAnsi="標楷體" w:hint="eastAsia"/>
          <w:color w:val="000000"/>
          <w:sz w:val="20"/>
          <w:szCs w:val="20"/>
        </w:rPr>
        <w:t>05.08.17 105學年度</w:t>
      </w:r>
      <w:r w:rsidRPr="00B803DC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9530B2" w:rsidRPr="00B803DC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B803DC">
        <w:rPr>
          <w:rFonts w:ascii="標楷體" w:eastAsia="標楷體" w:hAnsi="標楷體" w:hint="eastAsia"/>
          <w:color w:val="000000"/>
          <w:sz w:val="20"/>
          <w:szCs w:val="20"/>
        </w:rPr>
        <w:t>次行政會議通過</w:t>
      </w:r>
    </w:p>
    <w:p w:rsidR="00B803DC" w:rsidRPr="00B803DC" w:rsidRDefault="00B803DC" w:rsidP="00B803DC">
      <w:pPr>
        <w:pStyle w:val="Web"/>
        <w:spacing w:before="0" w:beforeAutospacing="0" w:afterLines="100" w:after="360" w:afterAutospacing="0" w:line="300" w:lineRule="exact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B803DC">
        <w:rPr>
          <w:rFonts w:ascii="標楷體" w:eastAsia="標楷體" w:hAnsi="標楷體"/>
          <w:color w:val="000000"/>
          <w:sz w:val="20"/>
          <w:szCs w:val="20"/>
        </w:rPr>
        <w:t>105.11.28</w:t>
      </w:r>
      <w:r w:rsidRPr="00B803DC">
        <w:rPr>
          <w:rFonts w:ascii="標楷體" w:eastAsia="標楷體" w:hAnsi="標楷體" w:hint="eastAsia"/>
          <w:color w:val="000000"/>
          <w:sz w:val="20"/>
          <w:szCs w:val="20"/>
        </w:rPr>
        <w:t>亞洲秘字第</w:t>
      </w:r>
      <w:r w:rsidRPr="00B803DC">
        <w:rPr>
          <w:rFonts w:ascii="標楷體" w:eastAsia="標楷體" w:hAnsi="標楷體" w:hint="eastAsia"/>
          <w:color w:val="000000"/>
          <w:sz w:val="20"/>
          <w:szCs w:val="20"/>
        </w:rPr>
        <w:t>1050015423</w:t>
      </w:r>
      <w:r w:rsidRPr="00B803DC">
        <w:rPr>
          <w:rFonts w:ascii="標楷體" w:eastAsia="標楷體" w:hAnsi="標楷體" w:hint="eastAsia"/>
          <w:color w:val="000000"/>
          <w:sz w:val="20"/>
          <w:szCs w:val="20"/>
        </w:rPr>
        <w:t>號函發布</w:t>
      </w:r>
    </w:p>
    <w:p w:rsidR="009819FA" w:rsidRDefault="009819FA" w:rsidP="009819FA">
      <w:pPr>
        <w:pStyle w:val="4"/>
        <w:spacing w:line="480" w:lineRule="exact"/>
        <w:ind w:leftChars="0" w:left="480" w:hangingChars="200" w:hanging="480"/>
        <w:rPr>
          <w:rFonts w:ascii="標楷體" w:hAnsi="標楷體" w:cs="Times New Roman"/>
        </w:rPr>
      </w:pPr>
      <w:r w:rsidRPr="00883505">
        <w:rPr>
          <w:rFonts w:ascii="標楷體" w:hAnsi="標楷體" w:cs="Times New Roman"/>
        </w:rPr>
        <w:t>一、</w:t>
      </w:r>
      <w:r w:rsidRPr="00883505">
        <w:rPr>
          <w:rFonts w:ascii="標楷體" w:hAnsi="標楷體" w:cs="Times New Roman" w:hint="eastAsia"/>
        </w:rPr>
        <w:t>亞洲大學語文教學研究發展中心</w:t>
      </w:r>
      <w:r w:rsidRPr="00883505">
        <w:rPr>
          <w:rFonts w:ascii="標楷體" w:hAnsi="標楷體" w:cs="Times New Roman"/>
        </w:rPr>
        <w:t>（下稱本中心）為規劃</w:t>
      </w:r>
      <w:r w:rsidRPr="00883505">
        <w:rPr>
          <w:rFonts w:ascii="標楷體" w:hAnsi="標楷體" w:cs="Times New Roman" w:hint="eastAsia"/>
        </w:rPr>
        <w:t>及</w:t>
      </w:r>
      <w:r w:rsidRPr="00883505">
        <w:rPr>
          <w:rFonts w:ascii="標楷體" w:hAnsi="標楷體" w:cs="Times New Roman"/>
        </w:rPr>
        <w:t>審議</w:t>
      </w:r>
      <w:r w:rsidRPr="00883505">
        <w:rPr>
          <w:rFonts w:ascii="標楷體" w:hAnsi="標楷體" w:cs="Times New Roman" w:hint="eastAsia"/>
        </w:rPr>
        <w:t>英(外)語文、華語文及東南亞語文</w:t>
      </w:r>
      <w:r w:rsidRPr="00883505">
        <w:rPr>
          <w:rFonts w:ascii="標楷體" w:hAnsi="標楷體" w:cs="Times New Roman"/>
        </w:rPr>
        <w:t>課程</w:t>
      </w:r>
      <w:r w:rsidRPr="00883505">
        <w:rPr>
          <w:rFonts w:ascii="標楷體" w:hAnsi="標楷體" w:cs="Times New Roman" w:hint="eastAsia"/>
        </w:rPr>
        <w:t>，並</w:t>
      </w:r>
      <w:r w:rsidRPr="00883505">
        <w:rPr>
          <w:rFonts w:ascii="標楷體" w:hAnsi="標楷體" w:cs="Times New Roman"/>
        </w:rPr>
        <w:t>執行課程相關事宜，以</w:t>
      </w:r>
      <w:r w:rsidRPr="00883505">
        <w:rPr>
          <w:rFonts w:ascii="標楷體" w:hAnsi="標楷體" w:cs="Times New Roman" w:hint="eastAsia"/>
        </w:rPr>
        <w:t>因應高等教育國際化趨勢並配合政府新南向政策，提升本校學生國際移動力及境外生華語文能力，</w:t>
      </w:r>
      <w:r>
        <w:rPr>
          <w:rFonts w:ascii="標楷體" w:hAnsi="標楷體" w:cs="Times New Roman" w:hint="eastAsia"/>
        </w:rPr>
        <w:t>特</w:t>
      </w:r>
      <w:r w:rsidRPr="00883505">
        <w:rPr>
          <w:rFonts w:ascii="標楷體" w:hAnsi="標楷體" w:cs="Times New Roman"/>
        </w:rPr>
        <w:t>依據本校</w:t>
      </w:r>
      <w:r>
        <w:rPr>
          <w:rFonts w:ascii="標楷體" w:hAnsi="標楷體" w:cs="Times New Roman" w:hint="eastAsia"/>
        </w:rPr>
        <w:t>「</w:t>
      </w:r>
      <w:r w:rsidRPr="00883505">
        <w:rPr>
          <w:rFonts w:ascii="標楷體" w:hAnsi="標楷體" w:cs="Times New Roman"/>
        </w:rPr>
        <w:t>課程委員會組織章程</w:t>
      </w:r>
      <w:r>
        <w:rPr>
          <w:rFonts w:ascii="標楷體" w:hAnsi="標楷體" w:cs="Times New Roman" w:hint="eastAsia"/>
        </w:rPr>
        <w:t>」</w:t>
      </w:r>
      <w:r w:rsidRPr="00883505">
        <w:rPr>
          <w:rFonts w:ascii="標楷體" w:hAnsi="標楷體" w:cs="Times New Roman"/>
        </w:rPr>
        <w:t>第二條之規定，設</w:t>
      </w:r>
      <w:r w:rsidRPr="00883505">
        <w:rPr>
          <w:rFonts w:ascii="標楷體" w:hAnsi="標楷體" w:cs="Times New Roman" w:hint="eastAsia"/>
        </w:rPr>
        <w:t>置</w:t>
      </w:r>
      <w:r w:rsidRPr="00883505">
        <w:rPr>
          <w:rFonts w:ascii="標楷體" w:hAnsi="標楷體" w:cs="Times New Roman"/>
        </w:rPr>
        <w:t>「</w:t>
      </w:r>
      <w:r w:rsidRPr="00883505">
        <w:rPr>
          <w:rFonts w:ascii="標楷體" w:hAnsi="標楷體" w:cs="Times New Roman" w:hint="eastAsia"/>
        </w:rPr>
        <w:t>語文教學研究發展</w:t>
      </w:r>
      <w:r w:rsidRPr="00883505">
        <w:rPr>
          <w:rFonts w:ascii="標楷體" w:hAnsi="標楷體" w:cs="Times New Roman"/>
        </w:rPr>
        <w:t>中心課程委員會」（下稱本</w:t>
      </w:r>
      <w:r>
        <w:rPr>
          <w:rFonts w:ascii="標楷體" w:hAnsi="標楷體" w:cs="Times New Roman" w:hint="eastAsia"/>
        </w:rPr>
        <w:t>委員</w:t>
      </w:r>
      <w:r w:rsidRPr="00883505">
        <w:rPr>
          <w:rFonts w:ascii="標楷體" w:hAnsi="標楷體" w:cs="Times New Roman"/>
        </w:rPr>
        <w:t>會）。</w:t>
      </w:r>
    </w:p>
    <w:p w:rsidR="009819FA" w:rsidRPr="00883505" w:rsidRDefault="009819FA" w:rsidP="009819FA">
      <w:pPr>
        <w:pStyle w:val="4"/>
        <w:spacing w:line="480" w:lineRule="exact"/>
        <w:ind w:leftChars="0" w:left="480" w:hangingChars="200" w:hanging="480"/>
        <w:rPr>
          <w:rFonts w:ascii="標楷體" w:hAnsi="標楷體" w:cs="Times New Roman"/>
        </w:rPr>
      </w:pPr>
      <w:r w:rsidRPr="002A4ABF">
        <w:rPr>
          <w:rFonts w:ascii="標楷體" w:hAnsi="標楷體"/>
        </w:rPr>
        <w:t>二、本</w:t>
      </w:r>
      <w:r>
        <w:rPr>
          <w:rFonts w:ascii="標楷體" w:hAnsi="標楷體" w:hint="eastAsia"/>
        </w:rPr>
        <w:t>委員</w:t>
      </w:r>
      <w:r w:rsidRPr="002A4ABF">
        <w:rPr>
          <w:rFonts w:ascii="標楷體" w:hAnsi="標楷體"/>
        </w:rPr>
        <w:t>會</w:t>
      </w:r>
      <w:r>
        <w:rPr>
          <w:rFonts w:ascii="標楷體" w:hAnsi="標楷體" w:hint="eastAsia"/>
        </w:rPr>
        <w:t>置主任委員一人，由中心主任兼任之。另置委員九人，由外語教學組組長及華語教學組組長、</w:t>
      </w:r>
      <w:r w:rsidRPr="00D45D38">
        <w:rPr>
          <w:rFonts w:ascii="標楷體" w:hAnsi="標楷體" w:hint="eastAsia"/>
        </w:rPr>
        <w:t>語文教師</w:t>
      </w:r>
      <w:r>
        <w:rPr>
          <w:rFonts w:ascii="標楷體" w:hAnsi="標楷體" w:hint="eastAsia"/>
        </w:rPr>
        <w:t>代表三人、</w:t>
      </w:r>
      <w:r w:rsidRPr="00D45D38">
        <w:rPr>
          <w:rFonts w:ascii="標楷體" w:hAnsi="標楷體" w:hint="eastAsia"/>
        </w:rPr>
        <w:t>學生</w:t>
      </w:r>
      <w:r>
        <w:rPr>
          <w:rFonts w:ascii="標楷體" w:hAnsi="標楷體" w:hint="eastAsia"/>
        </w:rPr>
        <w:t>代表兩人及校外學者、專家各一人組成。主任委員</w:t>
      </w:r>
      <w:r w:rsidRPr="00D45D38">
        <w:rPr>
          <w:rFonts w:ascii="標楷體" w:hAnsi="標楷體" w:hint="eastAsia"/>
        </w:rPr>
        <w:t>為</w:t>
      </w:r>
      <w:r>
        <w:rPr>
          <w:rFonts w:ascii="標楷體" w:hAnsi="標楷體" w:hint="eastAsia"/>
        </w:rPr>
        <w:t>會議</w:t>
      </w:r>
      <w:r w:rsidRPr="00D45D38">
        <w:rPr>
          <w:rFonts w:ascii="標楷體" w:hAnsi="標楷體" w:hint="eastAsia"/>
        </w:rPr>
        <w:t>召集人並擔任主席</w:t>
      </w:r>
      <w:r>
        <w:rPr>
          <w:rFonts w:ascii="標楷體" w:hAnsi="標楷體" w:hint="eastAsia"/>
        </w:rPr>
        <w:t>。</w:t>
      </w:r>
    </w:p>
    <w:p w:rsidR="009819FA" w:rsidRPr="002A4ABF" w:rsidRDefault="009819FA" w:rsidP="00B62577">
      <w:pPr>
        <w:pStyle w:val="5"/>
      </w:pPr>
      <w:r>
        <w:rPr>
          <w:rFonts w:hint="eastAsia"/>
        </w:rPr>
        <w:t>三</w:t>
      </w:r>
      <w:r w:rsidRPr="002A4ABF">
        <w:t>、本</w:t>
      </w:r>
      <w:r>
        <w:rPr>
          <w:rFonts w:hint="eastAsia"/>
        </w:rPr>
        <w:t>委員</w:t>
      </w:r>
      <w:r w:rsidRPr="002A4ABF">
        <w:t>會職掌如下：</w:t>
      </w:r>
    </w:p>
    <w:p w:rsidR="009819FA" w:rsidRDefault="009819FA" w:rsidP="00B62577">
      <w:pPr>
        <w:pStyle w:val="5"/>
      </w:pPr>
      <w:r w:rsidRPr="002A4ABF">
        <w:t>(</w:t>
      </w:r>
      <w:r w:rsidRPr="002A4ABF">
        <w:t>一</w:t>
      </w:r>
      <w:r w:rsidRPr="002A4ABF">
        <w:t>)</w:t>
      </w:r>
      <w:r w:rsidR="00B62577">
        <w:t xml:space="preserve"> </w:t>
      </w:r>
      <w:r>
        <w:rPr>
          <w:rFonts w:hint="eastAsia"/>
        </w:rPr>
        <w:t>根據本校基本素養</w:t>
      </w:r>
      <w:r>
        <w:rPr>
          <w:rFonts w:hint="eastAsia"/>
        </w:rPr>
        <w:t>/</w:t>
      </w:r>
      <w:r>
        <w:rPr>
          <w:rFonts w:hint="eastAsia"/>
        </w:rPr>
        <w:t>核心能力進行課程規</w:t>
      </w:r>
      <w:r w:rsidRPr="00C97A23">
        <w:rPr>
          <w:rFonts w:hint="eastAsia"/>
        </w:rPr>
        <w:t>劃</w:t>
      </w:r>
      <w:r>
        <w:rPr>
          <w:rFonts w:hint="eastAsia"/>
        </w:rPr>
        <w:t>與「英文力」畢業門檻之訂定。</w:t>
      </w:r>
    </w:p>
    <w:p w:rsidR="009819FA" w:rsidRDefault="009819FA" w:rsidP="00B62577">
      <w:pPr>
        <w:pStyle w:val="5"/>
      </w:pPr>
      <w:r w:rsidRPr="002A4ABF">
        <w:t>(</w:t>
      </w:r>
      <w:r w:rsidRPr="002A4ABF">
        <w:t>二</w:t>
      </w:r>
      <w:r w:rsidRPr="002A4ABF">
        <w:t>)</w:t>
      </w:r>
      <w:r w:rsidRPr="002A4ABF">
        <w:rPr>
          <w:rFonts w:hint="eastAsia"/>
        </w:rPr>
        <w:t xml:space="preserve"> </w:t>
      </w:r>
      <w:r w:rsidRPr="002A4ABF">
        <w:rPr>
          <w:rFonts w:hint="eastAsia"/>
        </w:rPr>
        <w:t>規劃</w:t>
      </w:r>
      <w:r w:rsidRPr="00D45D38">
        <w:rPr>
          <w:rFonts w:hint="eastAsia"/>
        </w:rPr>
        <w:t>本校英</w:t>
      </w:r>
      <w:r w:rsidRPr="00D45D38">
        <w:rPr>
          <w:rFonts w:hint="eastAsia"/>
        </w:rPr>
        <w:t>(</w:t>
      </w:r>
      <w:r w:rsidRPr="00D45D38">
        <w:rPr>
          <w:rFonts w:hint="eastAsia"/>
        </w:rPr>
        <w:t>外</w:t>
      </w:r>
      <w:r w:rsidRPr="00D45D38">
        <w:rPr>
          <w:rFonts w:hint="eastAsia"/>
        </w:rPr>
        <w:t>)</w:t>
      </w:r>
      <w:r>
        <w:rPr>
          <w:rFonts w:hint="eastAsia"/>
        </w:rPr>
        <w:t>語文、</w:t>
      </w:r>
      <w:r w:rsidRPr="00D45D38">
        <w:rPr>
          <w:rFonts w:hint="eastAsia"/>
        </w:rPr>
        <w:t>華語文</w:t>
      </w:r>
      <w:r>
        <w:rPr>
          <w:rFonts w:hint="eastAsia"/>
        </w:rPr>
        <w:t>及東南亞語文</w:t>
      </w:r>
      <w:r w:rsidRPr="00D45D38">
        <w:rPr>
          <w:rFonts w:hint="eastAsia"/>
        </w:rPr>
        <w:t>教育</w:t>
      </w:r>
      <w:r>
        <w:rPr>
          <w:rFonts w:hint="eastAsia"/>
        </w:rPr>
        <w:t>所開課程之課程規劃，並研議審訂與其他學院或開課單位協調共同課程事宜。</w:t>
      </w:r>
    </w:p>
    <w:p w:rsidR="009819FA" w:rsidRDefault="009819FA" w:rsidP="00B62577">
      <w:pPr>
        <w:pStyle w:val="5"/>
      </w:pPr>
      <w:r w:rsidRPr="002A4ABF">
        <w:t>(</w:t>
      </w:r>
      <w:r w:rsidRPr="002A4ABF">
        <w:t>三</w:t>
      </w:r>
      <w:r w:rsidRPr="002A4ABF">
        <w:t>)</w:t>
      </w:r>
      <w:r w:rsidRPr="002A4ABF">
        <w:rPr>
          <w:rFonts w:hint="eastAsia"/>
        </w:rPr>
        <w:t xml:space="preserve"> </w:t>
      </w:r>
      <w:r w:rsidRPr="002A4ABF">
        <w:rPr>
          <w:rFonts w:hint="eastAsia"/>
        </w:rPr>
        <w:t>研</w:t>
      </w:r>
      <w:r>
        <w:rPr>
          <w:rFonts w:hint="eastAsia"/>
        </w:rPr>
        <w:t>訂與本中心教學品質改進之檢討與研究相關事宜。</w:t>
      </w:r>
    </w:p>
    <w:p w:rsidR="009819FA" w:rsidRDefault="009819FA" w:rsidP="00B62577">
      <w:pPr>
        <w:pStyle w:val="5"/>
      </w:pPr>
      <w:r w:rsidRPr="002A4ABF">
        <w:t>(</w:t>
      </w:r>
      <w:r w:rsidRPr="002A4ABF">
        <w:t>四</w:t>
      </w:r>
      <w:r w:rsidRPr="002A4ABF">
        <w:t>)</w:t>
      </w:r>
      <w:r>
        <w:rPr>
          <w:rFonts w:hint="eastAsia"/>
        </w:rPr>
        <w:t xml:space="preserve"> </w:t>
      </w:r>
      <w:r>
        <w:rPr>
          <w:rFonts w:hint="eastAsia"/>
        </w:rPr>
        <w:t>審核本中心教師專長與所開設課程是否相符。</w:t>
      </w:r>
    </w:p>
    <w:p w:rsidR="009819FA" w:rsidRPr="002A4ABF" w:rsidRDefault="009819FA" w:rsidP="00B62577">
      <w:pPr>
        <w:pStyle w:val="5"/>
      </w:pPr>
      <w:r w:rsidRPr="002A4ABF">
        <w:rPr>
          <w:rFonts w:hint="eastAsia"/>
        </w:rPr>
        <w:t>(</w:t>
      </w:r>
      <w:r w:rsidRPr="002A4ABF">
        <w:rPr>
          <w:rFonts w:hint="eastAsia"/>
        </w:rPr>
        <w:t>五</w:t>
      </w:r>
      <w:r w:rsidRPr="002A4ABF">
        <w:rPr>
          <w:rFonts w:hint="eastAsia"/>
        </w:rPr>
        <w:t xml:space="preserve">) </w:t>
      </w:r>
      <w:r>
        <w:rPr>
          <w:rFonts w:hint="eastAsia"/>
        </w:rPr>
        <w:t>審核本中心教師所授課程大綱內容與中心設定之教育目標是否相符。</w:t>
      </w:r>
    </w:p>
    <w:p w:rsidR="009819FA" w:rsidRPr="002A4ABF" w:rsidRDefault="009819FA" w:rsidP="00B62577">
      <w:pPr>
        <w:pStyle w:val="5"/>
      </w:pPr>
      <w:r w:rsidRPr="002A4ABF">
        <w:rPr>
          <w:rFonts w:hint="eastAsia"/>
        </w:rPr>
        <w:t>(</w:t>
      </w:r>
      <w:r w:rsidRPr="002A4ABF">
        <w:rPr>
          <w:rFonts w:hint="eastAsia"/>
        </w:rPr>
        <w:t>六</w:t>
      </w:r>
      <w:r w:rsidRPr="002A4ABF">
        <w:rPr>
          <w:rFonts w:hint="eastAsia"/>
        </w:rPr>
        <w:t xml:space="preserve">) </w:t>
      </w:r>
      <w:r>
        <w:rPr>
          <w:rFonts w:hint="eastAsia"/>
        </w:rPr>
        <w:t>其他有關符應國家政策、社會發展需要課程之協調、整合及改進等事宜。</w:t>
      </w:r>
    </w:p>
    <w:p w:rsidR="009819FA" w:rsidRPr="002A4ABF" w:rsidRDefault="009819FA" w:rsidP="00B62577">
      <w:pPr>
        <w:pStyle w:val="5"/>
      </w:pPr>
      <w:r>
        <w:t>四、本</w:t>
      </w:r>
      <w:r>
        <w:rPr>
          <w:rFonts w:hint="eastAsia"/>
        </w:rPr>
        <w:t>委員</w:t>
      </w:r>
      <w:r>
        <w:t>會每學期開會</w:t>
      </w:r>
      <w:r>
        <w:rPr>
          <w:rFonts w:hint="eastAsia"/>
        </w:rPr>
        <w:t>至少一</w:t>
      </w:r>
      <w:r w:rsidRPr="002A4ABF">
        <w:t>次，</w:t>
      </w:r>
      <w:r>
        <w:rPr>
          <w:rFonts w:hint="eastAsia"/>
        </w:rPr>
        <w:t>並應</w:t>
      </w:r>
      <w:r w:rsidRPr="00AB2BE7">
        <w:rPr>
          <w:rFonts w:hint="eastAsia"/>
        </w:rPr>
        <w:t>於每學期第十週前召開</w:t>
      </w:r>
      <w:r>
        <w:rPr>
          <w:rFonts w:hint="eastAsia"/>
        </w:rPr>
        <w:t>，</w:t>
      </w:r>
      <w:r w:rsidRPr="002A4ABF">
        <w:t>必要時得由中心主任召開</w:t>
      </w:r>
      <w:r w:rsidRPr="002A4ABF">
        <w:rPr>
          <w:rFonts w:hint="eastAsia"/>
        </w:rPr>
        <w:t>臨時會議</w:t>
      </w:r>
      <w:r w:rsidRPr="002A4ABF">
        <w:t>。</w:t>
      </w:r>
    </w:p>
    <w:p w:rsidR="009819FA" w:rsidRDefault="009819FA" w:rsidP="00B62577">
      <w:pPr>
        <w:pStyle w:val="5"/>
      </w:pPr>
      <w:r w:rsidRPr="002A4ABF">
        <w:t>五、</w:t>
      </w:r>
      <w:r>
        <w:rPr>
          <w:rFonts w:hint="eastAsia"/>
        </w:rPr>
        <w:t>本委員會</w:t>
      </w:r>
      <w:r w:rsidRPr="002A4ABF">
        <w:rPr>
          <w:rFonts w:hint="eastAsia"/>
        </w:rPr>
        <w:t>邀請</w:t>
      </w:r>
      <w:r>
        <w:rPr>
          <w:rFonts w:hint="eastAsia"/>
        </w:rPr>
        <w:t>出席之校外學者及專家代表得發給出席費及交通費。</w:t>
      </w:r>
    </w:p>
    <w:p w:rsidR="009819FA" w:rsidRPr="002A4ABF" w:rsidRDefault="009819FA" w:rsidP="00B62577">
      <w:pPr>
        <w:pStyle w:val="5"/>
      </w:pPr>
      <w:r w:rsidRPr="002A4ABF">
        <w:rPr>
          <w:rFonts w:hint="eastAsia"/>
        </w:rPr>
        <w:t>六、</w:t>
      </w:r>
      <w:r>
        <w:rPr>
          <w:rFonts w:hint="eastAsia"/>
        </w:rPr>
        <w:t>本委員會所議訂之課程相關事項，將逕提校課程委員會審議。</w:t>
      </w:r>
    </w:p>
    <w:p w:rsidR="009819FA" w:rsidRPr="002A4ABF" w:rsidRDefault="009819FA" w:rsidP="00B62577">
      <w:pPr>
        <w:pStyle w:val="5"/>
      </w:pPr>
      <w:r w:rsidRPr="002A4ABF">
        <w:rPr>
          <w:rFonts w:hint="eastAsia"/>
        </w:rPr>
        <w:t>七</w:t>
      </w:r>
      <w:r w:rsidRPr="002A4ABF">
        <w:t>、</w:t>
      </w:r>
      <w:r>
        <w:t>本要點未規</w:t>
      </w:r>
      <w:r>
        <w:rPr>
          <w:rFonts w:hint="eastAsia"/>
        </w:rPr>
        <w:t>範</w:t>
      </w:r>
      <w:r w:rsidRPr="002A4ABF">
        <w:t>事項，悉依本校相關</w:t>
      </w:r>
      <w:r>
        <w:rPr>
          <w:rFonts w:hint="eastAsia"/>
        </w:rPr>
        <w:t>規定</w:t>
      </w:r>
      <w:r w:rsidRPr="002A4ABF">
        <w:t>辦理。</w:t>
      </w:r>
    </w:p>
    <w:p w:rsidR="00C8658E" w:rsidRPr="009819FA" w:rsidRDefault="009819FA" w:rsidP="00B62577">
      <w:pPr>
        <w:pStyle w:val="5"/>
      </w:pPr>
      <w:r>
        <w:rPr>
          <w:rFonts w:hint="eastAsia"/>
        </w:rPr>
        <w:t>八</w:t>
      </w:r>
      <w:r w:rsidRPr="002A4ABF">
        <w:t>、</w:t>
      </w:r>
      <w:r>
        <w:rPr>
          <w:rFonts w:hint="eastAsia"/>
        </w:rPr>
        <w:t>本要點經本中心</w:t>
      </w:r>
      <w:r w:rsidRPr="002A4ABF">
        <w:rPr>
          <w:rFonts w:hint="eastAsia"/>
        </w:rPr>
        <w:t>會議</w:t>
      </w:r>
      <w:r>
        <w:rPr>
          <w:rFonts w:hint="eastAsia"/>
        </w:rPr>
        <w:t>討論</w:t>
      </w:r>
      <w:r w:rsidRPr="002A4ABF">
        <w:rPr>
          <w:rFonts w:hint="eastAsia"/>
        </w:rPr>
        <w:t>，</w:t>
      </w:r>
      <w:r>
        <w:rPr>
          <w:rFonts w:hint="eastAsia"/>
        </w:rPr>
        <w:t>提行政會議審議通過，陳請</w:t>
      </w:r>
      <w:r w:rsidRPr="002A4ABF">
        <w:rPr>
          <w:rFonts w:hint="eastAsia"/>
        </w:rPr>
        <w:t>校長核定後發布施行，修正時亦同。</w:t>
      </w:r>
    </w:p>
    <w:sectPr w:rsidR="00C8658E" w:rsidRPr="009819FA" w:rsidSect="00C86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DC" w:rsidRDefault="00B803DC" w:rsidP="00B803DC">
      <w:r>
        <w:separator/>
      </w:r>
    </w:p>
  </w:endnote>
  <w:endnote w:type="continuationSeparator" w:id="0">
    <w:p w:rsidR="00B803DC" w:rsidRDefault="00B803DC" w:rsidP="00B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DC" w:rsidRDefault="00B803DC" w:rsidP="00B803DC">
      <w:r>
        <w:separator/>
      </w:r>
    </w:p>
  </w:footnote>
  <w:footnote w:type="continuationSeparator" w:id="0">
    <w:p w:rsidR="00B803DC" w:rsidRDefault="00B803DC" w:rsidP="00B8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322C"/>
    <w:multiLevelType w:val="hybridMultilevel"/>
    <w:tmpl w:val="0C8EF7D8"/>
    <w:lvl w:ilvl="0" w:tplc="8C5C381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9FA"/>
    <w:rsid w:val="000D2C63"/>
    <w:rsid w:val="006F25ED"/>
    <w:rsid w:val="009530B2"/>
    <w:rsid w:val="009819FA"/>
    <w:rsid w:val="00B62577"/>
    <w:rsid w:val="00B803DC"/>
    <w:rsid w:val="00C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D3403-545E-4EC7-9B1C-AEC83EB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9819FA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19FA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9819FA"/>
    <w:pPr>
      <w:ind w:leftChars="200" w:left="480"/>
    </w:pPr>
    <w:rPr>
      <w:kern w:val="0"/>
      <w:sz w:val="20"/>
    </w:rPr>
  </w:style>
  <w:style w:type="character" w:customStyle="1" w:styleId="a4">
    <w:name w:val="清單段落 字元"/>
    <w:link w:val="a3"/>
    <w:uiPriority w:val="99"/>
    <w:locked/>
    <w:rsid w:val="009819FA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9819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4">
    <w:name w:val="樣式4"/>
    <w:basedOn w:val="Web"/>
    <w:rsid w:val="009819FA"/>
    <w:pPr>
      <w:spacing w:before="0" w:beforeAutospacing="0" w:after="0" w:afterAutospacing="0" w:line="0" w:lineRule="atLeast"/>
      <w:ind w:leftChars="-50" w:left="1320" w:hangingChars="600" w:hanging="1440"/>
    </w:pPr>
    <w:rPr>
      <w:rFonts w:ascii="Arial Unicode MS" w:eastAsia="標楷體" w:hAnsi="Arial Unicode MS" w:cs="Arial Unicode MS"/>
    </w:rPr>
  </w:style>
  <w:style w:type="paragraph" w:customStyle="1" w:styleId="5">
    <w:name w:val="樣式5"/>
    <w:basedOn w:val="4"/>
    <w:autoRedefine/>
    <w:rsid w:val="00B62577"/>
    <w:pPr>
      <w:spacing w:line="480" w:lineRule="exact"/>
      <w:ind w:leftChars="200" w:left="991" w:hangingChars="213" w:hanging="511"/>
    </w:pPr>
  </w:style>
  <w:style w:type="paragraph" w:styleId="a5">
    <w:name w:val="header"/>
    <w:basedOn w:val="a"/>
    <w:link w:val="a6"/>
    <w:uiPriority w:val="99"/>
    <w:unhideWhenUsed/>
    <w:rsid w:val="00B8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03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03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455DE-8AF8-4D7A-A949-C4A3D594CFD0}"/>
</file>

<file path=customXml/itemProps2.xml><?xml version="1.0" encoding="utf-8"?>
<ds:datastoreItem xmlns:ds="http://schemas.openxmlformats.org/officeDocument/2006/customXml" ds:itemID="{483EC784-A0BE-41B6-9751-26D249A64C83}"/>
</file>

<file path=customXml/itemProps3.xml><?xml version="1.0" encoding="utf-8"?>
<ds:datastoreItem xmlns:ds="http://schemas.openxmlformats.org/officeDocument/2006/customXml" ds:itemID="{F6B96497-E460-474C-9DDC-DC481B7CB10F}"/>
</file>

<file path=customXml/itemProps4.xml><?xml version="1.0" encoding="utf-8"?>
<ds:datastoreItem xmlns:ds="http://schemas.openxmlformats.org/officeDocument/2006/customXml" ds:itemID="{4080C50A-6DDC-4363-ADDB-BE83F9105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asia1029</cp:lastModifiedBy>
  <cp:revision>2</cp:revision>
  <dcterms:created xsi:type="dcterms:W3CDTF">2016-12-01T01:26:00Z</dcterms:created>
  <dcterms:modified xsi:type="dcterms:W3CDTF">2016-12-01T01:26:00Z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